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68AC6" w14:textId="6ACAC9AD" w:rsidR="00305E0E" w:rsidRPr="00D11481" w:rsidRDefault="004E63DB">
      <w:r w:rsidRPr="00D11481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 wp14:anchorId="7FDAE9B6" wp14:editId="3345C897">
            <wp:simplePos x="0" y="0"/>
            <wp:positionH relativeFrom="column">
              <wp:posOffset>5189855</wp:posOffset>
            </wp:positionH>
            <wp:positionV relativeFrom="paragraph">
              <wp:posOffset>-380365</wp:posOffset>
            </wp:positionV>
            <wp:extent cx="1259840" cy="17208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5" w:rsidRPr="00D1148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E031E5" wp14:editId="00A7ED8F">
                <wp:simplePos x="0" y="0"/>
                <wp:positionH relativeFrom="column">
                  <wp:posOffset>2894577</wp:posOffset>
                </wp:positionH>
                <wp:positionV relativeFrom="paragraph">
                  <wp:posOffset>-39453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43B62" w14:textId="77777777" w:rsidR="00C35F57" w:rsidRDefault="009B69DB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090E9D92" w14:textId="49C09EC5" w:rsidR="009B69DB" w:rsidRPr="00C22A0B" w:rsidRDefault="009B69DB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C35F57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May 2020</w:t>
                            </w:r>
                          </w:p>
                          <w:p w14:paraId="10BFA65C" w14:textId="09E3777A" w:rsidR="009B69DB" w:rsidRPr="00F33B15" w:rsidRDefault="009B69DB" w:rsidP="00271A30">
                            <w:pPr>
                              <w:spacing w:before="0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031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27.9pt;margin-top:-3.1pt;width:107.7pt;height:4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" fillcolor="#00344d" strokecolor="#00344d" strokeweight=".25pt">
                <v:textbox>
                  <w:txbxContent>
                    <w:p w14:paraId="63E43B62" w14:textId="77777777" w:rsidR="00C35F57" w:rsidRDefault="009B69DB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090E9D92" w14:textId="49C09EC5" w:rsidR="009B69DB" w:rsidRPr="00C22A0B" w:rsidRDefault="009B69DB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="00C35F57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May 2020</w:t>
                      </w:r>
                    </w:p>
                    <w:p w14:paraId="10BFA65C" w14:textId="09E3777A" w:rsidR="009B69DB" w:rsidRPr="00F33B15" w:rsidRDefault="009B69DB" w:rsidP="00271A30">
                      <w:pPr>
                        <w:spacing w:before="0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D1148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4804FCFE" wp14:editId="56F1EDB2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27C9C" w14:textId="48875928" w:rsidR="009B69DB" w:rsidRPr="00375603" w:rsidRDefault="009B69DB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The Musician</w:t>
                            </w:r>
                          </w:p>
                          <w:p w14:paraId="65F3671A" w14:textId="0E366228" w:rsidR="009B69DB" w:rsidRPr="00375603" w:rsidRDefault="009B69DB" w:rsidP="00C22A0B">
                            <w:pPr>
                              <w:pStyle w:val="Byline"/>
                            </w:pPr>
                            <w:r>
                              <w:rPr>
                                <w:spacing w:val="-1"/>
                              </w:rPr>
                              <w:t>by Sarah Penwarden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4FCFE" id="Rectangle 440" o:spid="_x0000_s1027" style="position:absolute;margin-left:-42.55pt;margin-top:-15.9pt;width:595.2pt;height:62.1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" o:allowincell="f" fillcolor="#00344d" stroked="f">
                <v:path arrowok="t"/>
                <v:textbox>
                  <w:txbxContent>
                    <w:p w14:paraId="61827C9C" w14:textId="48875928" w:rsidR="009B69DB" w:rsidRPr="00375603" w:rsidRDefault="009B69DB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The Musician</w:t>
                      </w:r>
                    </w:p>
                    <w:p w14:paraId="65F3671A" w14:textId="0E366228" w:rsidR="009B69DB" w:rsidRPr="00375603" w:rsidRDefault="009B69DB" w:rsidP="00C22A0B">
                      <w:pPr>
                        <w:pStyle w:val="Byline"/>
                      </w:pPr>
                      <w:r>
                        <w:rPr>
                          <w:spacing w:val="-1"/>
                        </w:rPr>
                        <w:t>by Sarah Penwarden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D1148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475C3E10" wp14:editId="38C5CB20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AB7E0" id="Rectangle 438" o:spid="_x0000_s1026" style="position:absolute;margin-left:-42.55pt;margin-top:-8.45pt;width:429pt;height:5.3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1286944A" w14:textId="77777777" w:rsidR="00305E0E" w:rsidRPr="00D11481" w:rsidRDefault="00305E0E"/>
    <w:p w14:paraId="4FF3A3DD" w14:textId="77777777" w:rsidR="009F3DD5" w:rsidRPr="00D11481" w:rsidRDefault="009F3DD5"/>
    <w:p w14:paraId="50E22BFA" w14:textId="6E850DCE" w:rsidR="00EC30A4" w:rsidRPr="00D11481" w:rsidRDefault="00121F34" w:rsidP="00121F34">
      <w:pPr>
        <w:pStyle w:val="TSMtext"/>
        <w:ind w:left="567" w:right="2552" w:hanging="567"/>
      </w:pPr>
      <w:r w:rsidRPr="00D11481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77696" behindDoc="0" locked="0" layoutInCell="1" allowOverlap="1" wp14:anchorId="170E56E8" wp14:editId="1C28B250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D11481">
        <w:rPr>
          <w:iCs/>
        </w:rPr>
        <w:t>The</w:t>
      </w:r>
      <w:r w:rsidR="00EC30A4" w:rsidRPr="00D11481">
        <w:rPr>
          <w:i/>
          <w:iCs/>
        </w:rPr>
        <w:t xml:space="preserve"> </w:t>
      </w:r>
      <w:hyperlink r:id="rId10" w:history="1">
        <w:r w:rsidR="00560A1A" w:rsidRPr="001319DD">
          <w:rPr>
            <w:rStyle w:val="Hyperlink"/>
            <w:szCs w:val="17"/>
          </w:rPr>
          <w:t>Learning Progression Framework</w:t>
        </w:r>
      </w:hyperlink>
      <w:r w:rsidR="00560A1A" w:rsidRPr="001319DD">
        <w:rPr>
          <w:rStyle w:val="Hyperlink"/>
          <w:szCs w:val="17"/>
        </w:rPr>
        <w:t>s</w:t>
      </w:r>
      <w:r w:rsidR="00560A1A" w:rsidRPr="001319DD">
        <w:t xml:space="preserve"> </w:t>
      </w:r>
      <w:r w:rsidR="00EC30A4" w:rsidRPr="00D11481">
        <w:t>describe significant signposts in reading and writing as students develop and apply their literacy knowledge and skills with increasing expertise from school entry to the end of year 10.</w:t>
      </w:r>
    </w:p>
    <w:p w14:paraId="0FBDF5BB" w14:textId="77777777" w:rsidR="004B4BB9" w:rsidRPr="00D11481" w:rsidRDefault="004B4BB9" w:rsidP="0013585F">
      <w:pPr>
        <w:pStyle w:val="Heading2"/>
      </w:pPr>
      <w:r w:rsidRPr="00D11481">
        <w:t>Overview</w:t>
      </w:r>
    </w:p>
    <w:p w14:paraId="4C39BC4E" w14:textId="2E56E5F5" w:rsidR="00D02042" w:rsidRPr="00D11481" w:rsidRDefault="00D02042" w:rsidP="00D02042">
      <w:pPr>
        <w:pStyle w:val="TSMtext"/>
      </w:pPr>
      <w:r w:rsidRPr="00D11481">
        <w:t xml:space="preserve">This family story captures the experience of forming </w:t>
      </w:r>
      <w:r w:rsidR="000F3626" w:rsidRPr="00D11481">
        <w:t>a new</w:t>
      </w:r>
      <w:r w:rsidRPr="00D11481">
        <w:t xml:space="preserve"> relationship </w:t>
      </w:r>
      <w:r w:rsidR="000F3626" w:rsidRPr="00D11481">
        <w:t xml:space="preserve">and how </w:t>
      </w:r>
      <w:r w:rsidRPr="00D11481">
        <w:t>circumstances</w:t>
      </w:r>
      <w:r w:rsidR="000F3626" w:rsidRPr="00D11481">
        <w:t xml:space="preserve"> that are outside our</w:t>
      </w:r>
      <w:r w:rsidRPr="00D11481">
        <w:t xml:space="preserve"> control</w:t>
      </w:r>
      <w:r w:rsidR="000F3626" w:rsidRPr="00D11481">
        <w:t xml:space="preserve"> can end relationships</w:t>
      </w:r>
      <w:r w:rsidRPr="00D11481">
        <w:t xml:space="preserve">. Equally, it’s about </w:t>
      </w:r>
      <w:r w:rsidR="000F3626" w:rsidRPr="00D11481">
        <w:t>how families change</w:t>
      </w:r>
      <w:r w:rsidRPr="00D11481">
        <w:t xml:space="preserve"> – and especially about young people becoming aware of their parents as people with separate lives and </w:t>
      </w:r>
      <w:r w:rsidR="000F3626" w:rsidRPr="00D11481">
        <w:t xml:space="preserve">with </w:t>
      </w:r>
      <w:r w:rsidRPr="00D11481">
        <w:t>their own needs.</w:t>
      </w:r>
    </w:p>
    <w:p w14:paraId="6C43FEB5" w14:textId="059BF9CF" w:rsidR="004B4BB9" w:rsidRPr="00D11481" w:rsidRDefault="004B4BB9" w:rsidP="00CD4D45">
      <w:pPr>
        <w:pStyle w:val="TSMtext"/>
      </w:pPr>
      <w:r w:rsidRPr="00D11481">
        <w:t xml:space="preserve">A PDF of the text </w:t>
      </w:r>
      <w:r w:rsidR="00D02042" w:rsidRPr="00D11481">
        <w:t>is</w:t>
      </w:r>
      <w:r w:rsidRPr="00D11481">
        <w:t xml:space="preserve"> available at </w:t>
      </w:r>
      <w:hyperlink r:id="rId11" w:history="1">
        <w:r w:rsidRPr="00D11481">
          <w:rPr>
            <w:rStyle w:val="Hyperlink"/>
          </w:rPr>
          <w:t>www.schooljournal.tki.org.nz</w:t>
        </w:r>
      </w:hyperlink>
    </w:p>
    <w:p w14:paraId="078F5254" w14:textId="0F761349" w:rsidR="00177B9F" w:rsidRPr="00D11481" w:rsidRDefault="00177B9F" w:rsidP="0013585F">
      <w:pPr>
        <w:pStyle w:val="Heading2"/>
        <w:spacing w:after="120"/>
        <w:rPr>
          <w:color w:val="000000"/>
        </w:rPr>
      </w:pPr>
      <w:r w:rsidRPr="00D11481">
        <w:t>Theme</w:t>
      </w:r>
      <w:r w:rsidR="00D02042" w:rsidRPr="00D11481">
        <w:t>s</w:t>
      </w:r>
    </w:p>
    <w:p w14:paraId="61DFAC81" w14:textId="77777777" w:rsidR="00D02042" w:rsidRPr="00D11481" w:rsidRDefault="00D02042" w:rsidP="00D02042">
      <w:pPr>
        <w:pStyle w:val="TSMtextbullets"/>
      </w:pPr>
      <w:r w:rsidRPr="00D11481">
        <w:t>Family relationships</w:t>
      </w:r>
    </w:p>
    <w:p w14:paraId="5CE9AA54" w14:textId="77777777" w:rsidR="00D02042" w:rsidRPr="00D11481" w:rsidRDefault="00D02042" w:rsidP="00D02042">
      <w:pPr>
        <w:pStyle w:val="TSMtextbullets"/>
      </w:pPr>
      <w:r w:rsidRPr="00D11481">
        <w:t>Change</w:t>
      </w:r>
    </w:p>
    <w:p w14:paraId="0B382DB6" w14:textId="77777777" w:rsidR="00D02042" w:rsidRPr="00D11481" w:rsidRDefault="00D02042" w:rsidP="00D02042">
      <w:pPr>
        <w:pStyle w:val="TSMtextbullets"/>
      </w:pPr>
      <w:r w:rsidRPr="00D11481">
        <w:t>Loss and resilience</w:t>
      </w:r>
    </w:p>
    <w:p w14:paraId="053E66C1" w14:textId="77777777" w:rsidR="00D02042" w:rsidRPr="00D11481" w:rsidRDefault="00D02042" w:rsidP="00D02042">
      <w:pPr>
        <w:pStyle w:val="TSMtextbullets"/>
      </w:pPr>
      <w:r w:rsidRPr="00D11481">
        <w:t>Empathy</w:t>
      </w:r>
    </w:p>
    <w:p w14:paraId="6A3C043E" w14:textId="77777777" w:rsidR="00177B9F" w:rsidRPr="00D11481" w:rsidRDefault="008606E7" w:rsidP="0013585F">
      <w:pPr>
        <w:pStyle w:val="Heading2"/>
      </w:pPr>
      <w:r w:rsidRPr="00D11481">
        <w:t>Related t</w:t>
      </w:r>
      <w:r w:rsidR="00177B9F" w:rsidRPr="00D11481">
        <w:t>exts</w:t>
      </w:r>
    </w:p>
    <w:p w14:paraId="736D3422" w14:textId="77777777" w:rsidR="00D02042" w:rsidRPr="00D11481" w:rsidRDefault="00D02042" w:rsidP="00D02042">
      <w:pPr>
        <w:pStyle w:val="TSMtext"/>
      </w:pPr>
      <w:r w:rsidRPr="00D11481">
        <w:t>“</w:t>
      </w:r>
      <w:r w:rsidRPr="00D11481">
        <w:rPr>
          <w:b/>
          <w:bCs/>
        </w:rPr>
        <w:t>The Weird Zone</w:t>
      </w:r>
      <w:r w:rsidRPr="00D11481">
        <w:t>” SJ L3 Nov 2019 | “</w:t>
      </w:r>
      <w:r w:rsidRPr="00D11481">
        <w:rPr>
          <w:b/>
          <w:bCs/>
        </w:rPr>
        <w:t>Little Fisherman</w:t>
      </w:r>
      <w:r w:rsidRPr="00D11481">
        <w:t xml:space="preserve">” SJ L3 Nov 2018 </w:t>
      </w:r>
    </w:p>
    <w:p w14:paraId="711DA79B" w14:textId="77777777" w:rsidR="00177B9F" w:rsidRPr="00D11481" w:rsidRDefault="00DC29A5" w:rsidP="0013585F">
      <w:pPr>
        <w:pStyle w:val="Heading2"/>
        <w:spacing w:after="120"/>
        <w:rPr>
          <w:color w:val="000000"/>
        </w:rPr>
      </w:pPr>
      <w:r w:rsidRPr="00D11481">
        <w:t>S</w:t>
      </w:r>
      <w:r w:rsidR="00177B9F" w:rsidRPr="00D11481">
        <w:t>trengthening reading behaviours</w:t>
      </w:r>
      <w:r w:rsidR="00935E8A" w:rsidRPr="00D11481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D11481" w14:paraId="4F60166A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B3EBCF" w14:textId="77777777" w:rsidR="008606E7" w:rsidRPr="00D11481" w:rsidRDefault="008606E7" w:rsidP="00E37E34">
            <w:pPr>
              <w:pStyle w:val="Heading3"/>
            </w:pPr>
            <w:r w:rsidRPr="00D11481">
              <w:t>Text structure and 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6A197A" w14:textId="77777777" w:rsidR="008606E7" w:rsidRPr="00D11481" w:rsidRDefault="008606E7" w:rsidP="00E37E34">
            <w:pPr>
              <w:pStyle w:val="Heading3"/>
            </w:pPr>
            <w:r w:rsidRPr="00D11481">
              <w:t>Requiring students to:</w:t>
            </w:r>
          </w:p>
        </w:tc>
      </w:tr>
      <w:tr w:rsidR="008606E7" w:rsidRPr="00D11481" w14:paraId="523EEBD9" w14:textId="77777777" w:rsidTr="0028096A">
        <w:tc>
          <w:tcPr>
            <w:tcW w:w="4536" w:type="dxa"/>
            <w:shd w:val="clear" w:color="auto" w:fill="F8F0E4"/>
          </w:tcPr>
          <w:p w14:paraId="1B87D55A" w14:textId="56C0ADC3" w:rsidR="00D02042" w:rsidRPr="00D11481" w:rsidRDefault="000F3626" w:rsidP="00645D43">
            <w:pPr>
              <w:pStyle w:val="TSMtextbullets"/>
              <w:spacing w:before="120"/>
            </w:pPr>
            <w:r w:rsidRPr="00D11481">
              <w:t>M</w:t>
            </w:r>
            <w:r w:rsidR="00D02042" w:rsidRPr="00D11481">
              <w:t>etaphor and other figurative or connotative language</w:t>
            </w:r>
          </w:p>
          <w:p w14:paraId="4510A195" w14:textId="6D130C71" w:rsidR="00D02042" w:rsidRPr="00D11481" w:rsidRDefault="000F3626" w:rsidP="00D02042">
            <w:pPr>
              <w:pStyle w:val="TSMtextbullets"/>
            </w:pPr>
            <w:r w:rsidRPr="00D11481">
              <w:t>A</w:t>
            </w:r>
            <w:r w:rsidR="00D02042" w:rsidRPr="00D11481">
              <w:t xml:space="preserve">n odd, double negative construction </w:t>
            </w:r>
            <w:r w:rsidR="009C6690">
              <w:t xml:space="preserve">in </w:t>
            </w:r>
            <w:r w:rsidR="00D02042" w:rsidRPr="00D11481">
              <w:t xml:space="preserve">the first </w:t>
            </w:r>
            <w:r w:rsidRPr="00D11481">
              <w:t xml:space="preserve">sentence and </w:t>
            </w:r>
            <w:r w:rsidR="00D02042" w:rsidRPr="00D11481">
              <w:t>several pronoun references</w:t>
            </w:r>
            <w:r w:rsidRPr="00D11481">
              <w:t xml:space="preserve"> in the rest of the paragraph</w:t>
            </w:r>
          </w:p>
          <w:p w14:paraId="2A139A56" w14:textId="784F0126" w:rsidR="00D02042" w:rsidRPr="00D11481" w:rsidRDefault="000F3626" w:rsidP="00D02042">
            <w:pPr>
              <w:pStyle w:val="TSMtextbullets"/>
            </w:pPr>
            <w:r w:rsidRPr="00D11481">
              <w:t>S</w:t>
            </w:r>
            <w:r w:rsidR="00D02042" w:rsidRPr="00D11481">
              <w:t>ome incomplete sentences</w:t>
            </w:r>
          </w:p>
          <w:p w14:paraId="677D5ED8" w14:textId="0ED12C50" w:rsidR="008606E7" w:rsidRPr="00D11481" w:rsidRDefault="000F3626" w:rsidP="00D02042">
            <w:pPr>
              <w:pStyle w:val="TSMtextbullets"/>
            </w:pPr>
            <w:r w:rsidRPr="00D11481">
              <w:t>The</w:t>
            </w:r>
            <w:r w:rsidR="00D02042" w:rsidRPr="00D11481">
              <w:t xml:space="preserve"> strong clear voice</w:t>
            </w:r>
            <w:r w:rsidR="009C6690">
              <w:t xml:space="preserve"> of</w:t>
            </w:r>
            <w:r w:rsidR="00D02042" w:rsidRPr="00D11481">
              <w:t xml:space="preserve"> </w:t>
            </w:r>
            <w:r w:rsidRPr="00D11481">
              <w:t xml:space="preserve">the </w:t>
            </w:r>
            <w:r w:rsidR="00D02042" w:rsidRPr="00D11481">
              <w:t>main protagonist</w:t>
            </w:r>
          </w:p>
        </w:tc>
        <w:tc>
          <w:tcPr>
            <w:tcW w:w="5613" w:type="dxa"/>
            <w:shd w:val="clear" w:color="auto" w:fill="F8F0E4"/>
          </w:tcPr>
          <w:p w14:paraId="734656D7" w14:textId="77777777" w:rsidR="00D02042" w:rsidRPr="00D11481" w:rsidRDefault="00D02042" w:rsidP="00645D43">
            <w:pPr>
              <w:pStyle w:val="TSMtextbullets"/>
              <w:spacing w:before="120"/>
            </w:pPr>
            <w:r w:rsidRPr="00D11481">
              <w:t>use their prior knowledge of spoken language and text features to interpret the intended meaning</w:t>
            </w:r>
          </w:p>
          <w:p w14:paraId="6C7E770E" w14:textId="632E7479" w:rsidR="00D02042" w:rsidRPr="00D11481" w:rsidRDefault="00D02042" w:rsidP="00D02042">
            <w:pPr>
              <w:pStyle w:val="TSMtextbullets"/>
            </w:pPr>
            <w:r w:rsidRPr="00D11481">
              <w:t xml:space="preserve">work out the relationships between the main characters and predict </w:t>
            </w:r>
            <w:r w:rsidR="000F3626" w:rsidRPr="00D11481">
              <w:t>what will happen</w:t>
            </w:r>
          </w:p>
          <w:p w14:paraId="4AAA4527" w14:textId="77777777" w:rsidR="00D02042" w:rsidRPr="00D11481" w:rsidRDefault="00D02042" w:rsidP="00D02042">
            <w:pPr>
              <w:pStyle w:val="TSMtextbullets"/>
            </w:pPr>
            <w:r w:rsidRPr="00D11481">
              <w:t>identify the colloquial nature of the conversation and track the story’s progression</w:t>
            </w:r>
          </w:p>
          <w:p w14:paraId="252331EC" w14:textId="08372F3C" w:rsidR="008606E7" w:rsidRPr="00D11481" w:rsidRDefault="00D02042" w:rsidP="00D02042">
            <w:pPr>
              <w:pStyle w:val="TSMtextbullets"/>
            </w:pPr>
            <w:r w:rsidRPr="00D11481">
              <w:t xml:space="preserve">identify </w:t>
            </w:r>
            <w:r w:rsidR="000F3626" w:rsidRPr="00D11481">
              <w:t xml:space="preserve">the main character’s </w:t>
            </w:r>
            <w:r w:rsidRPr="00D11481">
              <w:t>perspective and understand the complexity of the situation for the two sisters</w:t>
            </w:r>
            <w:r w:rsidR="000F3626" w:rsidRPr="00D11481">
              <w:t>.</w:t>
            </w:r>
          </w:p>
        </w:tc>
      </w:tr>
    </w:tbl>
    <w:p w14:paraId="52EAB7C0" w14:textId="77777777" w:rsidR="00A8777B" w:rsidRPr="00D11481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D11481" w14:paraId="15C4C790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1982B60" w14:textId="77777777" w:rsidR="002C795E" w:rsidRPr="00D11481" w:rsidRDefault="00AE31C8" w:rsidP="00B42012">
            <w:pPr>
              <w:pStyle w:val="Heading3"/>
            </w:pPr>
            <w:r w:rsidRPr="00D11481">
              <w:t>Vocabulary</w:t>
            </w:r>
          </w:p>
        </w:tc>
      </w:tr>
      <w:tr w:rsidR="000069E0" w:rsidRPr="00D11481" w14:paraId="435137A1" w14:textId="77777777" w:rsidTr="000069E0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9288FF1" w14:textId="4474E6C3" w:rsidR="000069E0" w:rsidRPr="00D11481" w:rsidRDefault="000069E0" w:rsidP="00D02042">
            <w:pPr>
              <w:pStyle w:val="TSMtext"/>
            </w:pPr>
            <w:r w:rsidRPr="00D11481">
              <w:t>Possibly unfamiliar words and phrases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426E5F8" w14:textId="00C80A84" w:rsidR="000069E0" w:rsidRPr="00D11481" w:rsidRDefault="003E49BA" w:rsidP="00A8622E">
            <w:pPr>
              <w:pStyle w:val="TSMtext"/>
            </w:pPr>
            <w:r>
              <w:t xml:space="preserve">wispy, </w:t>
            </w:r>
            <w:r w:rsidRPr="00D02042">
              <w:t xml:space="preserve">gig, dhal, </w:t>
            </w:r>
            <w:r>
              <w:t xml:space="preserve">falafel, hippie, </w:t>
            </w:r>
            <w:r w:rsidR="00A8622E" w:rsidRPr="00D02042">
              <w:t xml:space="preserve">ear gauging, </w:t>
            </w:r>
            <w:r>
              <w:t xml:space="preserve">hipster, </w:t>
            </w:r>
            <w:r w:rsidR="00A8622E" w:rsidRPr="00D02042">
              <w:t>algebra</w:t>
            </w:r>
            <w:r w:rsidR="00A8622E">
              <w:t xml:space="preserve">, vegan, </w:t>
            </w:r>
            <w:r>
              <w:t xml:space="preserve">winced, </w:t>
            </w:r>
            <w:r w:rsidR="00A8622E" w:rsidRPr="00D02042">
              <w:t xml:space="preserve">riff, </w:t>
            </w:r>
            <w:r w:rsidRPr="00D02042">
              <w:t xml:space="preserve">sceptical </w:t>
            </w:r>
          </w:p>
        </w:tc>
      </w:tr>
      <w:tr w:rsidR="000069E0" w:rsidRPr="00D11481" w14:paraId="3A8F9CAA" w14:textId="77777777" w:rsidTr="00E501ED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5B5EE7BA" w14:textId="5EE51D94" w:rsidR="000069E0" w:rsidRPr="00D11481" w:rsidRDefault="00D02042" w:rsidP="00D02042">
            <w:pPr>
              <w:pStyle w:val="TSMtext"/>
            </w:pPr>
            <w:r w:rsidRPr="00D11481">
              <w:t>Incomplete sentences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73A92223" w14:textId="0216FD4E" w:rsidR="000069E0" w:rsidRPr="00D11481" w:rsidRDefault="00D02042" w:rsidP="00D847D2">
            <w:pPr>
              <w:pStyle w:val="TSMtext"/>
            </w:pPr>
            <w:r w:rsidRPr="00D11481">
              <w:t>Drawing horses.</w:t>
            </w:r>
            <w:r w:rsidR="00485811">
              <w:t xml:space="preserve"> ;</w:t>
            </w:r>
            <w:r w:rsidRPr="00D11481">
              <w:t xml:space="preserve"> Helping Dad with the ute.</w:t>
            </w:r>
          </w:p>
        </w:tc>
      </w:tr>
      <w:tr w:rsidR="000069E0" w:rsidRPr="00D11481" w14:paraId="4B51E438" w14:textId="77777777" w:rsidTr="00E501ED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3279FAA7" w14:textId="76895616" w:rsidR="000069E0" w:rsidRPr="00D11481" w:rsidRDefault="00D02042" w:rsidP="00D02042">
            <w:pPr>
              <w:pStyle w:val="TSMtext"/>
            </w:pPr>
            <w:r w:rsidRPr="00D11481">
              <w:t>Metaphor and other figurative or connotative language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0C91AACB" w14:textId="09FF9A59" w:rsidR="000069E0" w:rsidRPr="00D11481" w:rsidRDefault="00A8622E" w:rsidP="00A8622E">
            <w:pPr>
              <w:pStyle w:val="TSMtext"/>
            </w:pPr>
            <w:r w:rsidRPr="00D11481">
              <w:t>bowled straight on in</w:t>
            </w:r>
            <w:r>
              <w:t xml:space="preserve">, </w:t>
            </w:r>
            <w:r w:rsidR="00D02042" w:rsidRPr="00D11481">
              <w:t>Jed could nail American accents, caught the drift</w:t>
            </w:r>
            <w:r w:rsidR="00BB3EAB">
              <w:t xml:space="preserve"> </w:t>
            </w:r>
          </w:p>
        </w:tc>
      </w:tr>
    </w:tbl>
    <w:p w14:paraId="71F754F6" w14:textId="77777777" w:rsidR="00A8777B" w:rsidRPr="00D11481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D11481" w14:paraId="31DA4DE4" w14:textId="77777777" w:rsidTr="00E501ED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5F5DF058" w14:textId="1E64D2BA" w:rsidR="00C16D2A" w:rsidRPr="00D11481" w:rsidRDefault="00CD41F4" w:rsidP="00B42012">
            <w:pPr>
              <w:pStyle w:val="Heading3"/>
            </w:pPr>
            <w:r w:rsidRPr="00D11481">
              <w:t>Helpful prior knowledge</w:t>
            </w:r>
            <w:r w:rsidR="00067C11" w:rsidRPr="00D11481">
              <w:t xml:space="preserve"> (pre-reading and introducing the text)</w:t>
            </w:r>
          </w:p>
        </w:tc>
      </w:tr>
      <w:tr w:rsidR="00CD41F4" w:rsidRPr="00D11481" w14:paraId="6B978891" w14:textId="77777777" w:rsidTr="00E501ED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1D8A19FA" w14:textId="77777777" w:rsidR="00D02042" w:rsidRPr="00D11481" w:rsidRDefault="00D02042" w:rsidP="00075602">
            <w:pPr>
              <w:pStyle w:val="TSMtextbullets"/>
              <w:spacing w:before="120"/>
            </w:pPr>
            <w:r w:rsidRPr="00D11481">
              <w:t>Parents are also individuals with independent identities and their own needs.</w:t>
            </w:r>
          </w:p>
          <w:p w14:paraId="1A814096" w14:textId="56135CF7" w:rsidR="00CD41F4" w:rsidRPr="00D11481" w:rsidRDefault="00D02042" w:rsidP="00D02042">
            <w:pPr>
              <w:pStyle w:val="TSMtextbullets"/>
            </w:pPr>
            <w:r w:rsidRPr="00D11481">
              <w:t>Changing relationships between individuals can have an effect on the thoughts and feelings of those around them.</w:t>
            </w:r>
          </w:p>
        </w:tc>
      </w:tr>
    </w:tbl>
    <w:p w14:paraId="67557286" w14:textId="5371D1F5" w:rsidR="00F07741" w:rsidRPr="00D11481" w:rsidRDefault="00F07741" w:rsidP="00F07741">
      <w:pPr>
        <w:pStyle w:val="Heading2"/>
        <w:spacing w:before="0" w:line="220" w:lineRule="atLeast"/>
        <w:rPr>
          <w:b w:val="0"/>
          <w:bCs w:val="0"/>
          <w:sz w:val="17"/>
          <w:szCs w:val="17"/>
        </w:rPr>
      </w:pPr>
    </w:p>
    <w:p w14:paraId="509092F9" w14:textId="77777777" w:rsidR="00F07741" w:rsidRPr="00D11481" w:rsidRDefault="00F07741" w:rsidP="00645D43">
      <w:pPr>
        <w:pStyle w:val="TSMtext"/>
      </w:pPr>
      <w:r w:rsidRPr="00D11481">
        <w:br w:type="page"/>
      </w:r>
    </w:p>
    <w:p w14:paraId="2F5F06DB" w14:textId="59608830" w:rsidR="006C5872" w:rsidRPr="00D11481" w:rsidRDefault="006C5872" w:rsidP="00031661">
      <w:pPr>
        <w:pStyle w:val="Heading2"/>
        <w:spacing w:after="120"/>
      </w:pPr>
      <w:r w:rsidRPr="00D11481">
        <w:lastRenderedPageBreak/>
        <w:t xml:space="preserve">Possible reading </w:t>
      </w:r>
      <w:r w:rsidR="00EF1284" w:rsidRPr="00D11481">
        <w:t xml:space="preserve">and writing </w:t>
      </w:r>
      <w:r w:rsidRPr="00D11481">
        <w:t>purposes</w:t>
      </w:r>
    </w:p>
    <w:p w14:paraId="484C5044" w14:textId="1ECB4E2C" w:rsidR="00D02042" w:rsidRPr="00D11481" w:rsidRDefault="00D02042" w:rsidP="00D02042">
      <w:pPr>
        <w:pStyle w:val="TSMtextbullets"/>
      </w:pPr>
      <w:r w:rsidRPr="00D11481">
        <w:t xml:space="preserve">Find out </w:t>
      </w:r>
      <w:r w:rsidR="006A14C0" w:rsidRPr="00D11481">
        <w:t xml:space="preserve">who the musician is and </w:t>
      </w:r>
      <w:r w:rsidR="00485811">
        <w:t>his impact on a close-knit family</w:t>
      </w:r>
    </w:p>
    <w:p w14:paraId="32B00B08" w14:textId="3153699B" w:rsidR="00D02042" w:rsidRPr="00D11481" w:rsidRDefault="00D02042" w:rsidP="00D02042">
      <w:pPr>
        <w:pStyle w:val="TSMtextbullets"/>
      </w:pPr>
      <w:r w:rsidRPr="00D11481">
        <w:t>Compare the two sisters’ perspectives about the addition to their household</w:t>
      </w:r>
    </w:p>
    <w:p w14:paraId="26A412F1" w14:textId="78CEF0F9" w:rsidR="00D02042" w:rsidRPr="00D11481" w:rsidRDefault="00D02042" w:rsidP="00D02042">
      <w:pPr>
        <w:pStyle w:val="TSMtextbullets"/>
      </w:pPr>
      <w:r w:rsidRPr="00D11481">
        <w:t>Analyse the complexities that arise when relationships don’t work out in families</w:t>
      </w:r>
    </w:p>
    <w:p w14:paraId="7770869B" w14:textId="2F2280F9" w:rsidR="00B65561" w:rsidRPr="00D11481" w:rsidRDefault="00B65561" w:rsidP="00B65561">
      <w:pPr>
        <w:pStyle w:val="TSMtext"/>
      </w:pPr>
      <w:r w:rsidRPr="00D11481">
        <w:t xml:space="preserve">See </w:t>
      </w:r>
      <w:r w:rsidRPr="00D11481">
        <w:rPr>
          <w:i/>
        </w:rPr>
        <w:t xml:space="preserve">Effective Literacy Practice </w:t>
      </w:r>
      <w:r w:rsidR="00A8622E">
        <w:rPr>
          <w:i/>
        </w:rPr>
        <w:t xml:space="preserve">in </w:t>
      </w:r>
      <w:r w:rsidRPr="00D11481">
        <w:rPr>
          <w:i/>
        </w:rPr>
        <w:t>Years 5–8</w:t>
      </w:r>
      <w:r w:rsidRPr="00D11481">
        <w:t xml:space="preserve"> for information about teaching comprehension strategies (</w:t>
      </w:r>
      <w:hyperlink r:id="rId12" w:history="1">
        <w:r w:rsidRPr="00D11481">
          <w:rPr>
            <w:rStyle w:val="Hyperlink"/>
          </w:rPr>
          <w:t>Teaching comprehension</w:t>
        </w:r>
      </w:hyperlink>
      <w:r w:rsidRPr="00D11481">
        <w:t>) and</w:t>
      </w:r>
      <w:r w:rsidR="004C1C83" w:rsidRPr="00D11481">
        <w:t> </w:t>
      </w:r>
      <w:r w:rsidRPr="00D11481">
        <w:t>for</w:t>
      </w:r>
      <w:r w:rsidR="004C1C83" w:rsidRPr="00D11481">
        <w:t> </w:t>
      </w:r>
      <w:r w:rsidRPr="00D11481">
        <w:t>suggestions on using this text with your students (</w:t>
      </w:r>
      <w:hyperlink r:id="rId13" w:history="1">
        <w:r w:rsidRPr="00D11481">
          <w:rPr>
            <w:rStyle w:val="Hyperlink"/>
          </w:rPr>
          <w:t>Approaches to teaching reading</w:t>
        </w:r>
      </w:hyperlink>
      <w:r w:rsidRPr="00D11481">
        <w:t xml:space="preserve">). </w:t>
      </w:r>
    </w:p>
    <w:p w14:paraId="7B748919" w14:textId="77777777" w:rsidR="00C305EF" w:rsidRPr="00D11481" w:rsidRDefault="00C305EF" w:rsidP="0013585F">
      <w:pPr>
        <w:pStyle w:val="Heading2"/>
      </w:pPr>
      <w:r w:rsidRPr="00D11481">
        <w:t>Possible curriculum contexts</w:t>
      </w:r>
    </w:p>
    <w:p w14:paraId="40BC6B8F" w14:textId="00705C28" w:rsidR="00177B9F" w:rsidRPr="00D11481" w:rsidRDefault="00C305EF" w:rsidP="004C1C83">
      <w:pPr>
        <w:pStyle w:val="TSMtext"/>
        <w:tabs>
          <w:tab w:val="left" w:pos="5812"/>
        </w:tabs>
        <w:rPr>
          <w:szCs w:val="17"/>
        </w:rPr>
      </w:pPr>
      <w:r w:rsidRPr="00D11481">
        <w:rPr>
          <w:szCs w:val="17"/>
        </w:rPr>
        <w:t xml:space="preserve">This text has links to level </w:t>
      </w:r>
      <w:r w:rsidR="00D02042" w:rsidRPr="00D11481">
        <w:rPr>
          <w:szCs w:val="17"/>
        </w:rPr>
        <w:t>4</w:t>
      </w:r>
      <w:r w:rsidRPr="00D11481">
        <w:rPr>
          <w:szCs w:val="17"/>
        </w:rPr>
        <w:t xml:space="preserve"> of </w:t>
      </w:r>
      <w:r w:rsidR="00C35F57">
        <w:rPr>
          <w:szCs w:val="17"/>
        </w:rPr>
        <w:t>t</w:t>
      </w:r>
      <w:r w:rsidRPr="00D11481">
        <w:rPr>
          <w:szCs w:val="17"/>
        </w:rPr>
        <w:t>he N</w:t>
      </w:r>
      <w:r w:rsidR="00B623EB" w:rsidRPr="00D11481">
        <w:rPr>
          <w:szCs w:val="17"/>
        </w:rPr>
        <w:t>ew Zealand</w:t>
      </w:r>
      <w:r w:rsidRPr="00D11481">
        <w:rPr>
          <w:szCs w:val="17"/>
        </w:rPr>
        <w:t xml:space="preserve"> Curriculum in</w:t>
      </w:r>
      <w:proofErr w:type="gramStart"/>
      <w:r w:rsidRPr="00D11481">
        <w:rPr>
          <w:szCs w:val="17"/>
        </w:rPr>
        <w:t>:</w:t>
      </w:r>
      <w:proofErr w:type="gramEnd"/>
      <w:r w:rsidR="00D00231">
        <w:rPr>
          <w:rStyle w:val="Hyperlink"/>
          <w:b/>
          <w:szCs w:val="17"/>
          <w:u w:val="none"/>
        </w:rPr>
        <w:t> </w:t>
      </w:r>
      <w:hyperlink r:id="rId14" w:history="1">
        <w:r w:rsidRPr="00D11481">
          <w:rPr>
            <w:rStyle w:val="Hyperlink"/>
            <w:b/>
            <w:szCs w:val="17"/>
          </w:rPr>
          <w:t>ENGLISH</w:t>
        </w:r>
      </w:hyperlink>
      <w:r w:rsidR="00D00231">
        <w:rPr>
          <w:rStyle w:val="Hyperlink"/>
          <w:b/>
          <w:szCs w:val="17"/>
          <w:u w:val="none"/>
        </w:rPr>
        <w:t> </w:t>
      </w:r>
      <w:hyperlink r:id="rId15" w:history="1">
        <w:r w:rsidR="00D02042" w:rsidRPr="00D11481">
          <w:rPr>
            <w:rStyle w:val="Hyperlink"/>
            <w:b/>
            <w:szCs w:val="17"/>
          </w:rPr>
          <w:t>HEALTH AND PHYSICAL EDUCATION</w:t>
        </w:r>
      </w:hyperlink>
    </w:p>
    <w:p w14:paraId="177720F2" w14:textId="77777777" w:rsidR="00FC1CA6" w:rsidRPr="00D11481" w:rsidRDefault="006C5872" w:rsidP="0013585F">
      <w:pPr>
        <w:pStyle w:val="Heading2"/>
      </w:pPr>
      <w:r w:rsidRPr="00D11481">
        <w:t>Understanding progress</w:t>
      </w:r>
      <w:bookmarkStart w:id="0" w:name="_GoBack"/>
      <w:bookmarkEnd w:id="0"/>
    </w:p>
    <w:p w14:paraId="4FFFC759" w14:textId="77777777" w:rsidR="00C35F57" w:rsidRPr="001319DD" w:rsidRDefault="00C35F57" w:rsidP="00560A1A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6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462B6108" w14:textId="77777777" w:rsidR="00485811" w:rsidRPr="00D11481" w:rsidRDefault="00485811" w:rsidP="00485811">
      <w:pPr>
        <w:pStyle w:val="TSMtextbullets"/>
      </w:pPr>
      <w:r w:rsidRPr="00D11481">
        <w:t xml:space="preserve">Reading for literary experience </w:t>
      </w:r>
    </w:p>
    <w:p w14:paraId="682FED7A" w14:textId="2493352E" w:rsidR="00D02042" w:rsidRPr="00D11481" w:rsidRDefault="00D02042" w:rsidP="00D02042">
      <w:pPr>
        <w:pStyle w:val="TSMtextbullets"/>
      </w:pPr>
      <w:r w:rsidRPr="00D11481">
        <w:t>Making sense of text:</w:t>
      </w:r>
      <w:r w:rsidR="00547D7D" w:rsidRPr="00D11481">
        <w:t xml:space="preserve"> </w:t>
      </w:r>
      <w:r w:rsidRPr="00D11481">
        <w:t>reading critically</w:t>
      </w:r>
    </w:p>
    <w:p w14:paraId="690B4B58" w14:textId="715654F2" w:rsidR="006A14C0" w:rsidRPr="00D11481" w:rsidRDefault="006A14C0" w:rsidP="00D02042">
      <w:pPr>
        <w:pStyle w:val="TSMtextbullets"/>
      </w:pPr>
      <w:r w:rsidRPr="00D11481">
        <w:t>Using writing to think and organise for learning</w:t>
      </w:r>
    </w:p>
    <w:p w14:paraId="1805A9EC" w14:textId="3E6BEBFE" w:rsidR="006A14C0" w:rsidRPr="00D11481" w:rsidRDefault="006A14C0" w:rsidP="00D02042">
      <w:pPr>
        <w:pStyle w:val="TSMtextbullets"/>
      </w:pPr>
      <w:r w:rsidRPr="00D11481">
        <w:t>Writing meaningful text: using knowledge of text structure and features</w:t>
      </w:r>
      <w:r w:rsidR="00547D7D" w:rsidRPr="00D11481">
        <w:t>.</w:t>
      </w:r>
    </w:p>
    <w:p w14:paraId="680BDE38" w14:textId="77777777" w:rsidR="00DB1F55" w:rsidRPr="00D11481" w:rsidRDefault="00212661" w:rsidP="0013585F">
      <w:pPr>
        <w:pStyle w:val="Heading2"/>
      </w:pPr>
      <w:r w:rsidRPr="00D11481">
        <w:t>S</w:t>
      </w:r>
      <w:r w:rsidR="00996366" w:rsidRPr="00D11481">
        <w:t>trengthening understanding</w:t>
      </w:r>
      <w:r w:rsidRPr="00D11481">
        <w:t xml:space="preserve"> through reading and writing</w:t>
      </w:r>
    </w:p>
    <w:p w14:paraId="2A58FE69" w14:textId="77777777" w:rsidR="00DB1F55" w:rsidRPr="00D11481" w:rsidRDefault="00DB1F55" w:rsidP="0017757E">
      <w:pPr>
        <w:pStyle w:val="TSMtext"/>
      </w:pPr>
      <w:r w:rsidRPr="00D11481">
        <w:t xml:space="preserve">The </w:t>
      </w:r>
      <w:r w:rsidRPr="00D11481">
        <w:rPr>
          <w:i/>
        </w:rPr>
        <w:t>School Journal</w:t>
      </w:r>
      <w:r w:rsidRPr="00D11481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D11481">
        <w:rPr>
          <w:b/>
        </w:rPr>
        <w:t>Select from and adapt</w:t>
      </w:r>
      <w:r w:rsidRPr="00D11481">
        <w:t xml:space="preserve"> them, according to your students’ strengths, needs, and experiences. </w:t>
      </w:r>
      <w:r w:rsidR="00935E8A" w:rsidRPr="00D11481">
        <w:br/>
      </w:r>
      <w:r w:rsidRPr="00D11481">
        <w:t>Note: Most of these activities lend themselves to students working in pairs or small groups.</w:t>
      </w:r>
    </w:p>
    <w:p w14:paraId="2C9673ED" w14:textId="016F9B7D" w:rsidR="0055137A" w:rsidRPr="00D11481" w:rsidRDefault="00547D7D" w:rsidP="003E49BA">
      <w:pPr>
        <w:pStyle w:val="TSMtextbullets"/>
      </w:pPr>
      <w:r w:rsidRPr="00D11481">
        <w:t>Have the students p</w:t>
      </w:r>
      <w:r w:rsidR="008E3E82" w:rsidRPr="00D11481">
        <w:t>rofile Jed and one other c</w:t>
      </w:r>
      <w:r w:rsidR="005D06C9" w:rsidRPr="00D11481">
        <w:t>haracter</w:t>
      </w:r>
      <w:r w:rsidR="008E3E82" w:rsidRPr="00D11481">
        <w:t xml:space="preserve"> in the story. The</w:t>
      </w:r>
      <w:r w:rsidR="00A8622E">
        <w:t>y</w:t>
      </w:r>
      <w:r w:rsidR="008E3E82" w:rsidRPr="00D11481">
        <w:t xml:space="preserve"> could organise their information visually</w:t>
      </w:r>
      <w:r w:rsidRPr="00D11481">
        <w:t xml:space="preserve"> and include </w:t>
      </w:r>
      <w:r w:rsidR="008E3E82" w:rsidRPr="00D11481">
        <w:t>quotes</w:t>
      </w:r>
      <w:r w:rsidRPr="00D11481">
        <w:t xml:space="preserve"> from the text</w:t>
      </w:r>
      <w:r w:rsidR="008E3E82" w:rsidRPr="00D11481">
        <w:t xml:space="preserve">. </w:t>
      </w:r>
      <w:r w:rsidR="00A8622E" w:rsidRPr="00A8622E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043C4A38" wp14:editId="17F7EBA9">
            <wp:extent cx="327660" cy="113086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22E">
        <w:t xml:space="preserve"> </w:t>
      </w:r>
      <w:r w:rsidR="00095181">
        <w:t xml:space="preserve">They could use Google Slides and add an image of Jed, text boxes, and speech bubbles. </w:t>
      </w:r>
      <w:r w:rsidR="008E3E82" w:rsidRPr="00D11481">
        <w:t>Ask them to reflect</w:t>
      </w:r>
      <w:r w:rsidR="005D06C9" w:rsidRPr="00D11481">
        <w:t>,</w:t>
      </w:r>
      <w:r w:rsidR="008E3E82" w:rsidRPr="00D11481">
        <w:t xml:space="preserve"> </w:t>
      </w:r>
      <w:r w:rsidR="005D06C9" w:rsidRPr="00D11481">
        <w:t xml:space="preserve">orally or in writing, </w:t>
      </w:r>
      <w:r w:rsidR="008E3E82" w:rsidRPr="00D11481">
        <w:t xml:space="preserve">on why the author might have included so much </w:t>
      </w:r>
      <w:r w:rsidR="00A50E87" w:rsidRPr="00D11481">
        <w:t xml:space="preserve">detail </w:t>
      </w:r>
      <w:r w:rsidR="005D06C9" w:rsidRPr="00D11481">
        <w:t xml:space="preserve">about Jed and </w:t>
      </w:r>
      <w:r w:rsidRPr="00D11481">
        <w:t xml:space="preserve">what effect this had on </w:t>
      </w:r>
      <w:r w:rsidR="005D06C9" w:rsidRPr="00D11481">
        <w:t>how they felt</w:t>
      </w:r>
      <w:r w:rsidR="008E3E82" w:rsidRPr="00D11481">
        <w:t xml:space="preserve"> </w:t>
      </w:r>
      <w:r w:rsidRPr="00D11481">
        <w:t>about</w:t>
      </w:r>
      <w:r w:rsidR="008E3E82" w:rsidRPr="00D11481">
        <w:t xml:space="preserve"> him</w:t>
      </w:r>
      <w:r w:rsidRPr="00D11481">
        <w:t>.</w:t>
      </w:r>
      <w:r w:rsidR="003E49BA">
        <w:t xml:space="preserve"> When looking for information about the characters, some English language learners might find </w:t>
      </w:r>
      <w:r w:rsidR="00942FCC">
        <w:t xml:space="preserve">that </w:t>
      </w:r>
      <w:r w:rsidR="003E49BA">
        <w:t>pronouns make the task difficult. Support these students by having them identify the reference chains. Take a section of text and as</w:t>
      </w:r>
      <w:r w:rsidR="00464E23">
        <w:t xml:space="preserve">k them to </w:t>
      </w:r>
      <w:r w:rsidR="003E49BA">
        <w:t xml:space="preserve">identify and underline the nouns referring to a character </w:t>
      </w:r>
      <w:r w:rsidR="003E49BA" w:rsidRPr="003E49BA">
        <w:t xml:space="preserve">(Mum, Jed, Sissy, Kayla, </w:t>
      </w:r>
      <w:r w:rsidR="00A8622E">
        <w:t xml:space="preserve">Dad, </w:t>
      </w:r>
      <w:r w:rsidR="003E49BA" w:rsidRPr="003E49BA">
        <w:t>man, boyfriend).</w:t>
      </w:r>
      <w:r w:rsidR="003E49BA">
        <w:t xml:space="preserve"> Then have them draw circles around all the pronouns and add arrows to link each pronoun with the person to whom it refers. </w:t>
      </w:r>
    </w:p>
    <w:p w14:paraId="22EA24B7" w14:textId="48E3682A" w:rsidR="0055137A" w:rsidRPr="00D11481" w:rsidRDefault="0055137A" w:rsidP="0055137A">
      <w:pPr>
        <w:pStyle w:val="TSMtextbullets"/>
      </w:pPr>
      <w:r w:rsidRPr="00D11481">
        <w:t xml:space="preserve">Compare the reactions </w:t>
      </w:r>
      <w:r w:rsidR="004956F9" w:rsidRPr="00D11481">
        <w:t>of K</w:t>
      </w:r>
      <w:r w:rsidR="00A8622E">
        <w:t>a</w:t>
      </w:r>
      <w:r w:rsidR="004956F9" w:rsidRPr="00D11481">
        <w:t xml:space="preserve">yla and Sissy </w:t>
      </w:r>
      <w:r w:rsidR="008E3E82" w:rsidRPr="00D11481">
        <w:t>to Jed being the new boyfriend, him mo</w:t>
      </w:r>
      <w:r w:rsidR="004956F9" w:rsidRPr="00D11481">
        <w:t>ving in</w:t>
      </w:r>
      <w:r w:rsidR="0026184D" w:rsidRPr="00D11481">
        <w:t>,</w:t>
      </w:r>
      <w:r w:rsidR="004956F9" w:rsidRPr="00D11481">
        <w:t xml:space="preserve"> and</w:t>
      </w:r>
      <w:r w:rsidR="0026184D" w:rsidRPr="00D11481">
        <w:t xml:space="preserve"> then to</w:t>
      </w:r>
      <w:r w:rsidR="004956F9" w:rsidRPr="00D11481">
        <w:t xml:space="preserve"> him moving out. </w:t>
      </w:r>
      <w:r w:rsidR="008E3E82" w:rsidRPr="00D11481">
        <w:t xml:space="preserve">Do they think there is any </w:t>
      </w:r>
      <w:r w:rsidR="0026184D" w:rsidRPr="00D11481">
        <w:t>change in the voice of</w:t>
      </w:r>
      <w:r w:rsidR="008E3E82" w:rsidRPr="00D11481">
        <w:t xml:space="preserve"> the story? They </w:t>
      </w:r>
      <w:r w:rsidR="004956F9" w:rsidRPr="00D11481">
        <w:t>could</w:t>
      </w:r>
      <w:r w:rsidRPr="00D11481">
        <w:t xml:space="preserve"> add </w:t>
      </w:r>
      <w:r w:rsidR="004956F9" w:rsidRPr="00D11481">
        <w:t>how they might</w:t>
      </w:r>
      <w:r w:rsidR="008E3E82" w:rsidRPr="00D11481">
        <w:t xml:space="preserve"> </w:t>
      </w:r>
      <w:r w:rsidR="004956F9" w:rsidRPr="00D11481">
        <w:t xml:space="preserve">react </w:t>
      </w:r>
      <w:r w:rsidR="008E3E82" w:rsidRPr="00D11481">
        <w:t>to each situation</w:t>
      </w:r>
      <w:r w:rsidR="004956F9" w:rsidRPr="00D11481">
        <w:t xml:space="preserve"> </w:t>
      </w:r>
      <w:r w:rsidR="0026184D" w:rsidRPr="00D11481">
        <w:t xml:space="preserve">and </w:t>
      </w:r>
      <w:r w:rsidR="004956F9" w:rsidRPr="00D11481">
        <w:t>includ</w:t>
      </w:r>
      <w:r w:rsidR="0026184D" w:rsidRPr="00D11481">
        <w:t>e</w:t>
      </w:r>
      <w:r w:rsidR="004956F9" w:rsidRPr="00D11481">
        <w:t xml:space="preserve"> reasons. </w:t>
      </w:r>
    </w:p>
    <w:p w14:paraId="466DD771" w14:textId="48236CAB" w:rsidR="0055137A" w:rsidRPr="00D11481" w:rsidRDefault="0026184D" w:rsidP="0055137A">
      <w:pPr>
        <w:pStyle w:val="TSMtextbullets"/>
      </w:pPr>
      <w:r w:rsidRPr="00D11481">
        <w:t xml:space="preserve">Have </w:t>
      </w:r>
      <w:r w:rsidR="00D847D2" w:rsidRPr="00D11481">
        <w:t xml:space="preserve">the </w:t>
      </w:r>
      <w:r w:rsidRPr="00D11481">
        <w:t xml:space="preserve">students write </w:t>
      </w:r>
      <w:r w:rsidR="00823283" w:rsidRPr="00D11481">
        <w:t xml:space="preserve">a dialogue between two </w:t>
      </w:r>
      <w:r w:rsidR="008E3E82" w:rsidRPr="00D11481">
        <w:t>characters</w:t>
      </w:r>
      <w:r w:rsidRPr="00D11481">
        <w:t>,</w:t>
      </w:r>
      <w:r w:rsidR="00823283" w:rsidRPr="00D11481">
        <w:t xml:space="preserve"> </w:t>
      </w:r>
      <w:r w:rsidR="008E3E82" w:rsidRPr="00D11481">
        <w:t>focusing on</w:t>
      </w:r>
      <w:r w:rsidR="00823283" w:rsidRPr="00D11481">
        <w:t xml:space="preserve"> </w:t>
      </w:r>
      <w:r w:rsidR="00C37C55" w:rsidRPr="00D11481">
        <w:t>something</w:t>
      </w:r>
      <w:r w:rsidR="00823283" w:rsidRPr="00D11481">
        <w:t xml:space="preserve"> </w:t>
      </w:r>
      <w:r w:rsidRPr="00D11481">
        <w:t xml:space="preserve">that was </w:t>
      </w:r>
      <w:r w:rsidR="00823283" w:rsidRPr="00D11481">
        <w:t>unsaid</w:t>
      </w:r>
      <w:r w:rsidR="00C37C55" w:rsidRPr="00D11481">
        <w:t>,</w:t>
      </w:r>
      <w:r w:rsidR="00823283" w:rsidRPr="00D11481">
        <w:t xml:space="preserve"> for example, what K</w:t>
      </w:r>
      <w:r w:rsidR="00A8622E">
        <w:t>a</w:t>
      </w:r>
      <w:r w:rsidR="00823283" w:rsidRPr="00D11481">
        <w:t xml:space="preserve">yla might have said </w:t>
      </w:r>
      <w:r w:rsidR="00C37C55" w:rsidRPr="00D11481">
        <w:t>to</w:t>
      </w:r>
      <w:r w:rsidR="00823283" w:rsidRPr="00D11481">
        <w:t xml:space="preserve"> Jed about his departure, what else Sissy might have said to </w:t>
      </w:r>
      <w:r w:rsidRPr="00D11481">
        <w:t>D</w:t>
      </w:r>
      <w:r w:rsidR="00823283" w:rsidRPr="00D11481">
        <w:t>ad</w:t>
      </w:r>
      <w:r w:rsidR="0055137A" w:rsidRPr="00D11481">
        <w:t xml:space="preserve">, </w:t>
      </w:r>
      <w:r w:rsidR="00C37C55" w:rsidRPr="00D11481">
        <w:t xml:space="preserve">or </w:t>
      </w:r>
      <w:r w:rsidRPr="00D11481">
        <w:t>what M</w:t>
      </w:r>
      <w:r w:rsidR="00C37C55" w:rsidRPr="00D11481">
        <w:t>um</w:t>
      </w:r>
      <w:r w:rsidRPr="00D11481">
        <w:t xml:space="preserve"> might have said</w:t>
      </w:r>
      <w:r w:rsidR="008E3E82" w:rsidRPr="00D11481">
        <w:t xml:space="preserve"> at the end of the story.</w:t>
      </w:r>
      <w:r w:rsidR="00095181">
        <w:t xml:space="preserve"> </w:t>
      </w:r>
      <w:r w:rsidR="00A8622E" w:rsidRPr="00A8622E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4A85E1A1" wp14:editId="0D2DC6D7">
            <wp:extent cx="327660" cy="113086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181">
        <w:t xml:space="preserve"> The students could create a comic strip in Google Slides to do this.</w:t>
      </w:r>
    </w:p>
    <w:p w14:paraId="5EA2B099" w14:textId="1487822F" w:rsidR="009B69DB" w:rsidRPr="00D11481" w:rsidRDefault="0026184D" w:rsidP="0055137A">
      <w:pPr>
        <w:pStyle w:val="TSMtextbullets"/>
      </w:pPr>
      <w:r w:rsidRPr="00D11481">
        <w:t xml:space="preserve">Have </w:t>
      </w:r>
      <w:r w:rsidR="00D847D2" w:rsidRPr="00D11481">
        <w:t xml:space="preserve">the </w:t>
      </w:r>
      <w:r w:rsidRPr="00D11481">
        <w:t>students u</w:t>
      </w:r>
      <w:r w:rsidR="009B69DB" w:rsidRPr="00D11481">
        <w:t xml:space="preserve">se a PMI </w:t>
      </w:r>
      <w:r w:rsidRPr="00D11481">
        <w:t xml:space="preserve">chart </w:t>
      </w:r>
      <w:r w:rsidR="009B69DB" w:rsidRPr="00D11481">
        <w:t xml:space="preserve">to analyse the impact of </w:t>
      </w:r>
      <w:r w:rsidRPr="00D11481">
        <w:t>M</w:t>
      </w:r>
      <w:r w:rsidR="009B69DB" w:rsidRPr="00D11481">
        <w:t>um’s relationship with Jed. The</w:t>
      </w:r>
      <w:r w:rsidR="00D847D2" w:rsidRPr="00D11481">
        <w:t>y</w:t>
      </w:r>
      <w:r w:rsidR="009B69DB" w:rsidRPr="00D11481">
        <w:t xml:space="preserve"> might organise the information into before, during</w:t>
      </w:r>
      <w:r w:rsidRPr="00D11481">
        <w:t>,</w:t>
      </w:r>
      <w:r w:rsidR="009B69DB" w:rsidRPr="00D11481">
        <w:t xml:space="preserve"> and after. They could </w:t>
      </w:r>
      <w:r w:rsidR="00D847D2" w:rsidRPr="00D11481">
        <w:t xml:space="preserve">also </w:t>
      </w:r>
      <w:r w:rsidR="009B69DB" w:rsidRPr="00D11481">
        <w:t>include a summari</w:t>
      </w:r>
      <w:r w:rsidRPr="00D11481">
        <w:t>s</w:t>
      </w:r>
      <w:r w:rsidR="009B69DB" w:rsidRPr="00D11481">
        <w:t xml:space="preserve">ing statement to give their opinion </w:t>
      </w:r>
      <w:r w:rsidRPr="00D11481">
        <w:t xml:space="preserve">on </w:t>
      </w:r>
      <w:r w:rsidR="009B69DB" w:rsidRPr="00D11481">
        <w:t xml:space="preserve">what they think </w:t>
      </w:r>
      <w:r w:rsidR="00883F49" w:rsidRPr="00D11481">
        <w:t>about the changes in this family.</w:t>
      </w:r>
    </w:p>
    <w:p w14:paraId="0929A771" w14:textId="0C5733EC" w:rsidR="00A92C80" w:rsidRPr="00D11481" w:rsidRDefault="00A50E87" w:rsidP="00823283">
      <w:pPr>
        <w:pStyle w:val="TSMtextbullets"/>
      </w:pPr>
      <w:r w:rsidRPr="00D11481">
        <w:t>Explore the author’s style of writing. Find examples of some of the different text features, such as the metaphors, connotative language, colloqui</w:t>
      </w:r>
      <w:r w:rsidR="0026184D" w:rsidRPr="00D11481">
        <w:t>a</w:t>
      </w:r>
      <w:r w:rsidRPr="00D11481">
        <w:t xml:space="preserve">lisms, short sentences, incomplete sentences, </w:t>
      </w:r>
      <w:r w:rsidR="0026184D" w:rsidRPr="00D11481">
        <w:t xml:space="preserve">and </w:t>
      </w:r>
      <w:r w:rsidRPr="00D11481">
        <w:t xml:space="preserve">the double negative at the start. </w:t>
      </w:r>
      <w:r w:rsidR="00A92C80" w:rsidRPr="00D11481">
        <w:t xml:space="preserve">Discuss </w:t>
      </w:r>
      <w:r w:rsidRPr="00D11481">
        <w:t xml:space="preserve">the overall </w:t>
      </w:r>
      <w:r w:rsidR="00A8622E">
        <w:t>e</w:t>
      </w:r>
      <w:r w:rsidRPr="00D11481">
        <w:t xml:space="preserve">ffect these have and </w:t>
      </w:r>
      <w:r w:rsidR="0026184D" w:rsidRPr="00D11481">
        <w:t xml:space="preserve">whether </w:t>
      </w:r>
      <w:r w:rsidR="00D847D2" w:rsidRPr="00D11481">
        <w:t xml:space="preserve">the </w:t>
      </w:r>
      <w:r w:rsidR="0026184D" w:rsidRPr="00D11481">
        <w:t>students</w:t>
      </w:r>
      <w:r w:rsidRPr="00D11481">
        <w:t xml:space="preserve"> enjoyed </w:t>
      </w:r>
      <w:r w:rsidR="0026184D" w:rsidRPr="00D11481">
        <w:t>them</w:t>
      </w:r>
      <w:r w:rsidRPr="00D11481">
        <w:t>.</w:t>
      </w:r>
      <w:r w:rsidR="00A92C80" w:rsidRPr="00D11481">
        <w:t xml:space="preserve"> </w:t>
      </w:r>
    </w:p>
    <w:p w14:paraId="55057830" w14:textId="220E3524" w:rsidR="00823283" w:rsidRPr="00D11481" w:rsidRDefault="005A5D26" w:rsidP="00823283">
      <w:pPr>
        <w:pStyle w:val="TSMtextbullets"/>
      </w:pPr>
      <w:r w:rsidRPr="00D11481">
        <w:t xml:space="preserve">Identify any interesting or challenging vocabulary, for example, the difference between </w:t>
      </w:r>
      <w:r w:rsidR="00823283" w:rsidRPr="00D11481">
        <w:t xml:space="preserve">hippie and hipster, </w:t>
      </w:r>
      <w:r w:rsidR="00F27EAC" w:rsidRPr="00D11481">
        <w:t>the food</w:t>
      </w:r>
      <w:r w:rsidR="0026184D" w:rsidRPr="00D11481">
        <w:t>, the</w:t>
      </w:r>
      <w:r w:rsidR="00F27EAC" w:rsidRPr="00D11481">
        <w:t xml:space="preserve"> generational words, or words with multiple meanings, such as “nailed”, “drift”, “bowled”.</w:t>
      </w:r>
      <w:r w:rsidR="00497D87" w:rsidRPr="00D11481">
        <w:t xml:space="preserve"> Discuss why the author has used them.</w:t>
      </w:r>
    </w:p>
    <w:p w14:paraId="512F7E1E" w14:textId="5EC7B439" w:rsidR="003D5C42" w:rsidRPr="00D11481" w:rsidRDefault="00942FCC" w:rsidP="003D5C42">
      <w:pPr>
        <w:pStyle w:val="TSMtextbullets"/>
      </w:pPr>
      <w:r>
        <w:t>Have the students</w:t>
      </w:r>
      <w:r w:rsidR="00497D87" w:rsidRPr="00D11481">
        <w:t xml:space="preserve"> write a r</w:t>
      </w:r>
      <w:r w:rsidR="003D5C42" w:rsidRPr="00D11481">
        <w:t>ecount</w:t>
      </w:r>
      <w:r w:rsidR="00497D87" w:rsidRPr="00D11481">
        <w:t xml:space="preserve"> of</w:t>
      </w:r>
      <w:r w:rsidR="003D5C42" w:rsidRPr="00D11481">
        <w:t xml:space="preserve"> </w:t>
      </w:r>
      <w:r w:rsidR="00497D87" w:rsidRPr="00D11481">
        <w:t xml:space="preserve">their </w:t>
      </w:r>
      <w:r w:rsidR="003D5C42" w:rsidRPr="00D11481">
        <w:t xml:space="preserve">own experience of getting to know a new family member or describe a time when </w:t>
      </w:r>
      <w:r w:rsidR="00497D87" w:rsidRPr="00D11481">
        <w:t xml:space="preserve">their </w:t>
      </w:r>
      <w:r w:rsidR="00031A59" w:rsidRPr="00D11481">
        <w:t>family’s circumstances changed</w:t>
      </w:r>
      <w:r w:rsidR="00497D87" w:rsidRPr="00D11481">
        <w:t>,</w:t>
      </w:r>
      <w:r w:rsidR="00031A59" w:rsidRPr="00D11481">
        <w:t xml:space="preserve"> using some of the text and language features from this story.</w:t>
      </w:r>
    </w:p>
    <w:p w14:paraId="48D00F22" w14:textId="015A46ED" w:rsidR="00B066A4" w:rsidRPr="00D11481" w:rsidRDefault="00E501ED" w:rsidP="0017757E">
      <w:pPr>
        <w:pStyle w:val="TSMtextbullets"/>
      </w:pPr>
      <w:r w:rsidRPr="00D11481">
        <w:t xml:space="preserve">Raise </w:t>
      </w:r>
      <w:r w:rsidR="00F528DB" w:rsidRPr="00D11481">
        <w:t>powerful</w:t>
      </w:r>
      <w:r w:rsidRPr="00D11481">
        <w:t xml:space="preserve"> questions</w:t>
      </w:r>
      <w:r w:rsidR="0004105C" w:rsidRPr="00D11481">
        <w:t xml:space="preserve"> using the </w:t>
      </w:r>
      <w:r w:rsidR="0004105C" w:rsidRPr="00D11481">
        <w:rPr>
          <w:b/>
          <w:bCs/>
        </w:rPr>
        <w:t xml:space="preserve">Powering </w:t>
      </w:r>
      <w:r w:rsidR="006B31CE">
        <w:rPr>
          <w:b/>
          <w:bCs/>
        </w:rPr>
        <w:t>u</w:t>
      </w:r>
      <w:r w:rsidR="0004105C" w:rsidRPr="00D11481">
        <w:rPr>
          <w:b/>
          <w:bCs/>
        </w:rPr>
        <w:t xml:space="preserve">p </w:t>
      </w:r>
      <w:r w:rsidR="006B31CE">
        <w:rPr>
          <w:b/>
          <w:bCs/>
        </w:rPr>
        <w:t>q</w:t>
      </w:r>
      <w:r w:rsidR="0004105C" w:rsidRPr="00D11481">
        <w:rPr>
          <w:b/>
          <w:bCs/>
        </w:rPr>
        <w:t>uestions</w:t>
      </w:r>
      <w:r w:rsidR="00C35F57">
        <w:t xml:space="preserve"> </w:t>
      </w:r>
      <w:r w:rsidR="0004105C" w:rsidRPr="00D11481">
        <w:t>template provided</w:t>
      </w:r>
      <w:r w:rsidRPr="00D11481">
        <w:t xml:space="preserve">. Review different types of questions, discussing </w:t>
      </w:r>
      <w:r w:rsidR="00497D87" w:rsidRPr="00D11481">
        <w:t xml:space="preserve">how </w:t>
      </w:r>
      <w:r w:rsidRPr="00D11481">
        <w:t xml:space="preserve">there is a need for all types </w:t>
      </w:r>
      <w:r w:rsidR="00F528DB" w:rsidRPr="00D11481">
        <w:t>depending on the desired result</w:t>
      </w:r>
      <w:r w:rsidRPr="00D11481">
        <w:t xml:space="preserve">. </w:t>
      </w:r>
      <w:r w:rsidR="00F528DB" w:rsidRPr="00D11481">
        <w:t>Together model</w:t>
      </w:r>
      <w:r w:rsidRPr="00D11481">
        <w:t xml:space="preserve"> </w:t>
      </w:r>
      <w:r w:rsidR="00F528DB" w:rsidRPr="00D11481">
        <w:t xml:space="preserve">some </w:t>
      </w:r>
      <w:r w:rsidRPr="00D11481">
        <w:t xml:space="preserve">5WH </w:t>
      </w:r>
      <w:r w:rsidR="00F528DB" w:rsidRPr="00D11481">
        <w:t>questions</w:t>
      </w:r>
      <w:r w:rsidR="00497D87" w:rsidRPr="00D11481">
        <w:t>,</w:t>
      </w:r>
      <w:r w:rsidR="00F528DB" w:rsidRPr="00D11481">
        <w:t xml:space="preserve"> finding the information in the story to answer them. Explore the effect of adding “</w:t>
      </w:r>
      <w:r w:rsidRPr="00D11481">
        <w:t>should</w:t>
      </w:r>
      <w:r w:rsidR="00F528DB" w:rsidRPr="00D11481">
        <w:t>”</w:t>
      </w:r>
      <w:r w:rsidRPr="00D11481">
        <w:t xml:space="preserve">, </w:t>
      </w:r>
      <w:r w:rsidR="00F528DB" w:rsidRPr="00D11481">
        <w:t>“</w:t>
      </w:r>
      <w:r w:rsidRPr="00D11481">
        <w:t>could</w:t>
      </w:r>
      <w:r w:rsidR="00F528DB" w:rsidRPr="00D11481">
        <w:t>”</w:t>
      </w:r>
      <w:r w:rsidRPr="00D11481">
        <w:t xml:space="preserve">, </w:t>
      </w:r>
      <w:r w:rsidR="00F528DB" w:rsidRPr="00D11481">
        <w:t>“</w:t>
      </w:r>
      <w:r w:rsidRPr="00D11481">
        <w:t>would</w:t>
      </w:r>
      <w:r w:rsidR="00F528DB" w:rsidRPr="00D11481">
        <w:t>”</w:t>
      </w:r>
      <w:r w:rsidRPr="00D11481">
        <w:t xml:space="preserve">, </w:t>
      </w:r>
      <w:r w:rsidR="00F528DB" w:rsidRPr="00D11481">
        <w:t>“</w:t>
      </w:r>
      <w:r w:rsidRPr="00D11481">
        <w:t>will</w:t>
      </w:r>
      <w:r w:rsidR="00F528DB" w:rsidRPr="00D11481">
        <w:t>”</w:t>
      </w:r>
      <w:r w:rsidRPr="00D11481">
        <w:t xml:space="preserve">, </w:t>
      </w:r>
      <w:r w:rsidR="00F528DB" w:rsidRPr="00D11481">
        <w:t>“</w:t>
      </w:r>
      <w:r w:rsidRPr="00D11481">
        <w:t>might</w:t>
      </w:r>
      <w:r w:rsidR="00F528DB" w:rsidRPr="00D11481">
        <w:t>”</w:t>
      </w:r>
      <w:r w:rsidRPr="00D11481">
        <w:t xml:space="preserve">, </w:t>
      </w:r>
      <w:r w:rsidR="00F528DB" w:rsidRPr="00D11481">
        <w:t>or “</w:t>
      </w:r>
      <w:r w:rsidRPr="00D11481">
        <w:t>can</w:t>
      </w:r>
      <w:r w:rsidR="00F528DB" w:rsidRPr="00D11481">
        <w:t>” to one of these</w:t>
      </w:r>
      <w:r w:rsidR="00497D87" w:rsidRPr="00D11481">
        <w:t>. Discuss</w:t>
      </w:r>
      <w:r w:rsidR="00430CA9" w:rsidRPr="00D11481">
        <w:t xml:space="preserve"> how answers might require inference or personal opinion</w:t>
      </w:r>
      <w:r w:rsidRPr="00D11481">
        <w:t xml:space="preserve">. </w:t>
      </w:r>
      <w:r w:rsidR="00430CA9" w:rsidRPr="00D11481">
        <w:t xml:space="preserve">In pairs, </w:t>
      </w:r>
      <w:r w:rsidR="00D847D2" w:rsidRPr="00D11481">
        <w:t xml:space="preserve">the </w:t>
      </w:r>
      <w:r w:rsidR="00497D87" w:rsidRPr="00D11481">
        <w:t>students c</w:t>
      </w:r>
      <w:r w:rsidR="00D847D2" w:rsidRPr="00D11481">
        <w:t>ould</w:t>
      </w:r>
      <w:r w:rsidR="00497D87" w:rsidRPr="00D11481">
        <w:t xml:space="preserve"> </w:t>
      </w:r>
      <w:r w:rsidR="00430CA9" w:rsidRPr="00D11481">
        <w:t xml:space="preserve">use the question starters </w:t>
      </w:r>
      <w:r w:rsidR="000A2E7A" w:rsidRPr="00D11481">
        <w:t xml:space="preserve">to </w:t>
      </w:r>
      <w:r w:rsidRPr="00D11481">
        <w:t>make up a question</w:t>
      </w:r>
      <w:r w:rsidR="00430CA9" w:rsidRPr="00D11481">
        <w:t xml:space="preserve"> and answer it. </w:t>
      </w:r>
      <w:r w:rsidR="00DA2C67" w:rsidRPr="00D11481">
        <w:t xml:space="preserve">Questions </w:t>
      </w:r>
      <w:r w:rsidR="000A2E7A" w:rsidRPr="00D11481">
        <w:t xml:space="preserve">might </w:t>
      </w:r>
      <w:r w:rsidR="00430CA9" w:rsidRPr="00D11481">
        <w:t>include</w:t>
      </w:r>
      <w:r w:rsidR="00A8622E">
        <w:t>:</w:t>
      </w:r>
      <w:r w:rsidR="00430CA9" w:rsidRPr="00D11481">
        <w:t xml:space="preserve"> </w:t>
      </w:r>
      <w:r w:rsidR="0004105C" w:rsidRPr="00D11481">
        <w:t xml:space="preserve">“Why were the girls wary of Jed to </w:t>
      </w:r>
      <w:r w:rsidR="000B2ED9" w:rsidRPr="00D11481">
        <w:t>begin with</w:t>
      </w:r>
      <w:r w:rsidRPr="00D11481">
        <w:t>?</w:t>
      </w:r>
      <w:r w:rsidR="0004105C" w:rsidRPr="00D11481">
        <w:t>”</w:t>
      </w:r>
      <w:r w:rsidR="00D00231">
        <w:t>,</w:t>
      </w:r>
      <w:r w:rsidR="00430CA9" w:rsidRPr="00D11481">
        <w:t xml:space="preserve"> </w:t>
      </w:r>
      <w:r w:rsidR="0004105C" w:rsidRPr="00D11481">
        <w:t>“</w:t>
      </w:r>
      <w:r w:rsidR="00430CA9" w:rsidRPr="00D11481">
        <w:t>How could a new person be introduced into a family?</w:t>
      </w:r>
      <w:proofErr w:type="gramStart"/>
      <w:r w:rsidR="0004105C" w:rsidRPr="00D11481">
        <w:t>”</w:t>
      </w:r>
      <w:r w:rsidR="00D00231">
        <w:t>.</w:t>
      </w:r>
      <w:proofErr w:type="gramEnd"/>
      <w:r w:rsidR="00430CA9" w:rsidRPr="00D11481">
        <w:t xml:space="preserve"> Try</w:t>
      </w:r>
      <w:r w:rsidR="00DA2C67" w:rsidRPr="00D11481">
        <w:t xml:space="preserve"> </w:t>
      </w:r>
      <w:r w:rsidR="00942FCC">
        <w:t>playing</w:t>
      </w:r>
      <w:r w:rsidR="00430CA9" w:rsidRPr="00D11481">
        <w:t xml:space="preserve"> </w:t>
      </w:r>
      <w:r w:rsidR="00942FCC">
        <w:t>H</w:t>
      </w:r>
      <w:r w:rsidR="00430CA9" w:rsidRPr="00D11481">
        <w:t>ot</w:t>
      </w:r>
      <w:r w:rsidR="00DA2C67" w:rsidRPr="00D11481">
        <w:t>-</w:t>
      </w:r>
      <w:r w:rsidR="00430CA9" w:rsidRPr="00D11481">
        <w:t xml:space="preserve">seat with </w:t>
      </w:r>
      <w:r w:rsidR="000B2ED9" w:rsidRPr="00D11481">
        <w:t xml:space="preserve">the </w:t>
      </w:r>
      <w:r w:rsidR="0055137A" w:rsidRPr="00D11481">
        <w:t>students taking</w:t>
      </w:r>
      <w:r w:rsidR="00430CA9" w:rsidRPr="00D11481">
        <w:t xml:space="preserve"> turns being a character and responding to questions from the group.</w:t>
      </w:r>
    </w:p>
    <w:p w14:paraId="3B5EF00A" w14:textId="77777777" w:rsidR="00BB3EAB" w:rsidRPr="00D2522A" w:rsidRDefault="00BB3EAB" w:rsidP="00BB3EAB">
      <w:pPr>
        <w:pStyle w:val="TSMtextbullets"/>
      </w:pPr>
      <w:r>
        <w:t xml:space="preserve">For more ideas and strategies to support English language learners, see </w:t>
      </w:r>
      <w:hyperlink r:id="rId18" w:history="1">
        <w:r w:rsidRPr="00C21F3A">
          <w:rPr>
            <w:rStyle w:val="Hyperlink"/>
          </w:rPr>
          <w:t>ESOL Online</w:t>
        </w:r>
      </w:hyperlink>
      <w:r>
        <w:t>.</w:t>
      </w:r>
    </w:p>
    <w:p w14:paraId="70E17213" w14:textId="77777777" w:rsidR="00F2248B" w:rsidRPr="00D11481" w:rsidRDefault="00F2248B" w:rsidP="0017757E">
      <w:pPr>
        <w:pStyle w:val="TSMtext"/>
        <w:sectPr w:rsidR="00F2248B" w:rsidRPr="00D11481" w:rsidSect="0027130B">
          <w:footerReference w:type="default" r:id="rId19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p w14:paraId="0166600A" w14:textId="6876FB44" w:rsidR="00E501ED" w:rsidRPr="00D11481" w:rsidRDefault="001C0E93" w:rsidP="001C0E93">
      <w:pPr>
        <w:pStyle w:val="Heading2lastpage"/>
      </w:pPr>
      <w:r w:rsidRPr="00D11481">
        <w:lastRenderedPageBreak/>
        <w:t xml:space="preserve">“The Musician” Powering </w:t>
      </w:r>
      <w:r w:rsidR="006B31CE">
        <w:t>u</w:t>
      </w:r>
      <w:r w:rsidRPr="00D11481">
        <w:t xml:space="preserve">p </w:t>
      </w:r>
      <w:r w:rsidR="006B31CE">
        <w:t>q</w:t>
      </w:r>
      <w:r w:rsidRPr="00D11481">
        <w:t>uestions</w:t>
      </w:r>
    </w:p>
    <w:p w14:paraId="4659843E" w14:textId="77777777" w:rsidR="001C0E93" w:rsidRPr="00D11481" w:rsidRDefault="001C0E93" w:rsidP="002506CF">
      <w:pPr>
        <w:pStyle w:val="TSMtext"/>
        <w:spacing w:before="0" w:after="0"/>
      </w:pPr>
    </w:p>
    <w:tbl>
      <w:tblPr>
        <w:tblStyle w:val="TableGrid"/>
        <w:tblW w:w="10206" w:type="dxa"/>
        <w:tblInd w:w="170" w:type="dxa"/>
        <w:tblLook w:val="04A0" w:firstRow="1" w:lastRow="0" w:firstColumn="1" w:lastColumn="0" w:noHBand="0" w:noVBand="1"/>
      </w:tblPr>
      <w:tblGrid>
        <w:gridCol w:w="3403"/>
        <w:gridCol w:w="3400"/>
        <w:gridCol w:w="3403"/>
      </w:tblGrid>
      <w:tr w:rsidR="00E501ED" w:rsidRPr="00D11481" w14:paraId="07B6AF29" w14:textId="77777777" w:rsidTr="00B87221">
        <w:trPr>
          <w:trHeight w:val="3119"/>
        </w:trPr>
        <w:tc>
          <w:tcPr>
            <w:tcW w:w="3471" w:type="dxa"/>
          </w:tcPr>
          <w:p w14:paraId="5A4EDC5C" w14:textId="1E2B570F" w:rsidR="00E501ED" w:rsidRPr="00D11481" w:rsidRDefault="00E501ED" w:rsidP="00E501ED">
            <w:pPr>
              <w:pStyle w:val="TSMtext"/>
            </w:pPr>
            <w:r w:rsidRPr="00D11481">
              <w:t>Who</w:t>
            </w:r>
            <w:r w:rsidR="00497D87" w:rsidRPr="00D11481">
              <w:t>?</w:t>
            </w:r>
          </w:p>
        </w:tc>
        <w:tc>
          <w:tcPr>
            <w:tcW w:w="3471" w:type="dxa"/>
          </w:tcPr>
          <w:p w14:paraId="1E689914" w14:textId="7FB78FDF" w:rsidR="00E501ED" w:rsidRPr="00D11481" w:rsidRDefault="00E501ED" w:rsidP="00E501ED">
            <w:pPr>
              <w:pStyle w:val="TSMtext"/>
            </w:pPr>
            <w:r w:rsidRPr="00D11481">
              <w:t>What</w:t>
            </w:r>
            <w:r w:rsidR="00497D87" w:rsidRPr="00D11481">
              <w:t>?</w:t>
            </w:r>
          </w:p>
        </w:tc>
        <w:tc>
          <w:tcPr>
            <w:tcW w:w="3472" w:type="dxa"/>
          </w:tcPr>
          <w:p w14:paraId="2DC55E12" w14:textId="40174B68" w:rsidR="00E501ED" w:rsidRPr="00D11481" w:rsidRDefault="00E501ED" w:rsidP="00E501ED">
            <w:pPr>
              <w:pStyle w:val="TSMtext"/>
            </w:pPr>
            <w:r w:rsidRPr="00D11481">
              <w:t>When</w:t>
            </w:r>
            <w:r w:rsidR="00497D87" w:rsidRPr="00D11481">
              <w:t>?</w:t>
            </w:r>
          </w:p>
        </w:tc>
      </w:tr>
      <w:tr w:rsidR="00E501ED" w:rsidRPr="00D11481" w14:paraId="65DCCA05" w14:textId="77777777" w:rsidTr="00B87221">
        <w:trPr>
          <w:trHeight w:val="3119"/>
        </w:trPr>
        <w:tc>
          <w:tcPr>
            <w:tcW w:w="3471" w:type="dxa"/>
            <w:tcBorders>
              <w:bottom w:val="single" w:sz="4" w:space="0" w:color="000000"/>
            </w:tcBorders>
          </w:tcPr>
          <w:p w14:paraId="066A6A7A" w14:textId="58B4B61D" w:rsidR="00E501ED" w:rsidRPr="00D11481" w:rsidRDefault="00E501ED" w:rsidP="00E501ED">
            <w:pPr>
              <w:pStyle w:val="TSMtext"/>
            </w:pPr>
            <w:r w:rsidRPr="00D11481">
              <w:t>Where</w:t>
            </w:r>
            <w:r w:rsidR="00497D87" w:rsidRPr="00D11481">
              <w:t>?</w:t>
            </w:r>
          </w:p>
        </w:tc>
        <w:tc>
          <w:tcPr>
            <w:tcW w:w="3471" w:type="dxa"/>
            <w:tcBorders>
              <w:bottom w:val="single" w:sz="4" w:space="0" w:color="000000"/>
            </w:tcBorders>
          </w:tcPr>
          <w:p w14:paraId="3B836EBC" w14:textId="27BB4E81" w:rsidR="00E501ED" w:rsidRPr="00D11481" w:rsidRDefault="00E501ED" w:rsidP="00E501ED">
            <w:pPr>
              <w:pStyle w:val="TSMtext"/>
            </w:pPr>
            <w:r w:rsidRPr="00D11481">
              <w:t>Why</w:t>
            </w:r>
            <w:r w:rsidR="00497D87" w:rsidRPr="00D11481">
              <w:t>?</w:t>
            </w:r>
          </w:p>
        </w:tc>
        <w:tc>
          <w:tcPr>
            <w:tcW w:w="3472" w:type="dxa"/>
            <w:tcBorders>
              <w:bottom w:val="single" w:sz="4" w:space="0" w:color="000000"/>
            </w:tcBorders>
          </w:tcPr>
          <w:p w14:paraId="3C3C06C7" w14:textId="57BF67C7" w:rsidR="00E501ED" w:rsidRPr="00D11481" w:rsidRDefault="00E501ED" w:rsidP="00E501ED">
            <w:pPr>
              <w:pStyle w:val="TSMtext"/>
            </w:pPr>
            <w:r w:rsidRPr="00D11481">
              <w:t>How</w:t>
            </w:r>
            <w:r w:rsidR="00497D87" w:rsidRPr="00D11481">
              <w:t>?</w:t>
            </w:r>
          </w:p>
        </w:tc>
      </w:tr>
      <w:tr w:rsidR="00AA6573" w:rsidRPr="00D11481" w14:paraId="0A2F94B5" w14:textId="77777777" w:rsidTr="00B87221">
        <w:tc>
          <w:tcPr>
            <w:tcW w:w="3471" w:type="dxa"/>
            <w:tcBorders>
              <w:left w:val="nil"/>
              <w:bottom w:val="single" w:sz="4" w:space="0" w:color="000000"/>
              <w:right w:val="nil"/>
            </w:tcBorders>
          </w:tcPr>
          <w:p w14:paraId="3ECDBB13" w14:textId="77777777" w:rsidR="00AA6573" w:rsidRPr="00D11481" w:rsidRDefault="00AA6573" w:rsidP="00AA6573">
            <w:pPr>
              <w:pStyle w:val="TSMtext"/>
              <w:spacing w:before="0" w:after="0"/>
            </w:pPr>
          </w:p>
        </w:tc>
        <w:tc>
          <w:tcPr>
            <w:tcW w:w="3471" w:type="dxa"/>
            <w:tcBorders>
              <w:left w:val="nil"/>
              <w:bottom w:val="single" w:sz="4" w:space="0" w:color="000000"/>
              <w:right w:val="nil"/>
            </w:tcBorders>
          </w:tcPr>
          <w:p w14:paraId="758E9F57" w14:textId="77777777" w:rsidR="00AA6573" w:rsidRPr="00D11481" w:rsidRDefault="00AA6573" w:rsidP="00AA6573">
            <w:pPr>
              <w:pStyle w:val="TSMtext"/>
              <w:spacing w:before="0" w:after="0"/>
            </w:pPr>
          </w:p>
        </w:tc>
        <w:tc>
          <w:tcPr>
            <w:tcW w:w="3472" w:type="dxa"/>
            <w:tcBorders>
              <w:left w:val="nil"/>
              <w:bottom w:val="single" w:sz="4" w:space="0" w:color="000000"/>
              <w:right w:val="nil"/>
            </w:tcBorders>
          </w:tcPr>
          <w:p w14:paraId="7B83CBD5" w14:textId="77777777" w:rsidR="00AA6573" w:rsidRPr="00D11481" w:rsidRDefault="00AA6573" w:rsidP="00AA6573">
            <w:pPr>
              <w:pStyle w:val="TSMtext"/>
              <w:spacing w:before="0" w:after="0"/>
            </w:pPr>
          </w:p>
        </w:tc>
      </w:tr>
      <w:tr w:rsidR="00E501ED" w:rsidRPr="00D11481" w14:paraId="19913220" w14:textId="77777777" w:rsidTr="00B87221">
        <w:trPr>
          <w:trHeight w:val="3119"/>
        </w:trPr>
        <w:tc>
          <w:tcPr>
            <w:tcW w:w="3471" w:type="dxa"/>
            <w:shd w:val="clear" w:color="auto" w:fill="F8F0E4"/>
          </w:tcPr>
          <w:p w14:paraId="623F17D4" w14:textId="77777777" w:rsidR="00E501ED" w:rsidRPr="00D11481" w:rsidRDefault="00E501ED" w:rsidP="00E501ED">
            <w:pPr>
              <w:pStyle w:val="TSMtext"/>
            </w:pPr>
            <w:r w:rsidRPr="00D11481">
              <w:t>Should</w:t>
            </w:r>
          </w:p>
        </w:tc>
        <w:tc>
          <w:tcPr>
            <w:tcW w:w="3471" w:type="dxa"/>
            <w:shd w:val="clear" w:color="auto" w:fill="F8F0E4"/>
          </w:tcPr>
          <w:p w14:paraId="2981FD14" w14:textId="77777777" w:rsidR="00E501ED" w:rsidRPr="00D11481" w:rsidRDefault="00E501ED" w:rsidP="00E501ED">
            <w:pPr>
              <w:pStyle w:val="TSMtext"/>
            </w:pPr>
            <w:r w:rsidRPr="00D11481">
              <w:t>Could</w:t>
            </w:r>
          </w:p>
        </w:tc>
        <w:tc>
          <w:tcPr>
            <w:tcW w:w="3472" w:type="dxa"/>
            <w:shd w:val="clear" w:color="auto" w:fill="F8F0E4"/>
          </w:tcPr>
          <w:p w14:paraId="7AD6B2AB" w14:textId="77777777" w:rsidR="00E501ED" w:rsidRPr="00D11481" w:rsidRDefault="00E501ED" w:rsidP="00E501ED">
            <w:pPr>
              <w:pStyle w:val="TSMtext"/>
            </w:pPr>
            <w:r w:rsidRPr="00D11481">
              <w:t>Would</w:t>
            </w:r>
          </w:p>
        </w:tc>
      </w:tr>
      <w:tr w:rsidR="00E501ED" w:rsidRPr="00D11481" w14:paraId="53CF6504" w14:textId="77777777" w:rsidTr="00B87221">
        <w:trPr>
          <w:trHeight w:val="3119"/>
        </w:trPr>
        <w:tc>
          <w:tcPr>
            <w:tcW w:w="3471" w:type="dxa"/>
            <w:shd w:val="clear" w:color="auto" w:fill="F8F0E4"/>
          </w:tcPr>
          <w:p w14:paraId="723CAD98" w14:textId="77777777" w:rsidR="00E501ED" w:rsidRPr="00D11481" w:rsidRDefault="00E501ED" w:rsidP="00E501ED">
            <w:pPr>
              <w:pStyle w:val="TSMtext"/>
            </w:pPr>
            <w:r w:rsidRPr="00D11481">
              <w:t>Will</w:t>
            </w:r>
          </w:p>
        </w:tc>
        <w:tc>
          <w:tcPr>
            <w:tcW w:w="3471" w:type="dxa"/>
            <w:shd w:val="clear" w:color="auto" w:fill="F8F0E4"/>
          </w:tcPr>
          <w:p w14:paraId="1CDC945C" w14:textId="77777777" w:rsidR="00E501ED" w:rsidRPr="00D11481" w:rsidRDefault="00E501ED" w:rsidP="00E501ED">
            <w:pPr>
              <w:pStyle w:val="TSMtext"/>
            </w:pPr>
            <w:r w:rsidRPr="00D11481">
              <w:t>Might</w:t>
            </w:r>
          </w:p>
        </w:tc>
        <w:tc>
          <w:tcPr>
            <w:tcW w:w="3472" w:type="dxa"/>
            <w:shd w:val="clear" w:color="auto" w:fill="F8F0E4"/>
          </w:tcPr>
          <w:p w14:paraId="553455E0" w14:textId="77777777" w:rsidR="00E501ED" w:rsidRPr="00D11481" w:rsidRDefault="00E501ED" w:rsidP="00E501ED">
            <w:pPr>
              <w:pStyle w:val="TSMtext"/>
            </w:pPr>
            <w:r w:rsidRPr="00D11481">
              <w:t>Can</w:t>
            </w:r>
          </w:p>
        </w:tc>
      </w:tr>
    </w:tbl>
    <w:p w14:paraId="4F7F1B80" w14:textId="77777777" w:rsidR="00E501ED" w:rsidRPr="00D11481" w:rsidRDefault="00E501ED" w:rsidP="00AA6573">
      <w:pPr>
        <w:pStyle w:val="TSMtext"/>
        <w:spacing w:before="0" w:after="0"/>
      </w:pPr>
    </w:p>
    <w:sectPr w:rsidR="00E501ED" w:rsidRPr="00D11481" w:rsidSect="00F2248B">
      <w:footerReference w:type="default" r:id="rId20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EDDC0" w14:textId="77777777" w:rsidR="00597B7D" w:rsidRDefault="00597B7D" w:rsidP="00AC20AC">
      <w:r>
        <w:separator/>
      </w:r>
    </w:p>
  </w:endnote>
  <w:endnote w:type="continuationSeparator" w:id="0">
    <w:p w14:paraId="6847D032" w14:textId="77777777" w:rsidR="00597B7D" w:rsidRDefault="00597B7D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(OTF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9B69DB" w:rsidRPr="00375E5B" w14:paraId="52D230E2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6F3C33E2" w14:textId="0480D8EA" w:rsidR="009B69DB" w:rsidRPr="009F4C58" w:rsidRDefault="009B69DB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D17203" w:rsidRPr="00D17203">
            <w:rPr>
              <w:rFonts w:ascii="Arial" w:hAnsi="Arial"/>
              <w:sz w:val="11"/>
              <w:szCs w:val="11"/>
              <w:lang w:val="en-AU"/>
            </w:rPr>
            <w:t>978-1-77669-985-8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Pr="00D44A5A">
            <w:rPr>
              <w:rFonts w:ascii="Arial" w:hAnsi="Arial"/>
              <w:sz w:val="11"/>
              <w:szCs w:val="11"/>
              <w:lang w:val="en-AU"/>
            </w:rPr>
            <w:t xml:space="preserve">978-1-77669-964-3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39F642D" w14:textId="078F5595" w:rsidR="009B69DB" w:rsidRPr="009F4C58" w:rsidRDefault="009B69DB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D44A5A">
            <w:rPr>
              <w:rFonts w:ascii="Arial" w:hAnsi="Arial"/>
              <w:b/>
              <w:bCs/>
              <w:color w:val="231F20"/>
              <w:sz w:val="11"/>
              <w:szCs w:val="11"/>
            </w:rPr>
            <w:t>THE MUSICIAN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D00231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LEVEL </w:t>
          </w:r>
          <w:r>
            <w:rPr>
              <w:rFonts w:ascii="Arial" w:hAnsi="Arial"/>
              <w:color w:val="231F20"/>
              <w:sz w:val="11"/>
              <w:szCs w:val="11"/>
            </w:rPr>
            <w:t>4,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>MAY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4D314F3" w14:textId="77777777" w:rsidR="009B69DB" w:rsidRPr="009F4C58" w:rsidRDefault="009B69DB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70D778D4" w14:textId="77777777" w:rsidR="009B69DB" w:rsidRPr="00304834" w:rsidRDefault="009B69DB" w:rsidP="003E04AD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154352F5" w14:textId="77777777" w:rsidR="009B69DB" w:rsidRPr="009763D5" w:rsidRDefault="009B69DB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D00231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4AA2A90" w14:textId="77777777" w:rsidR="009B69DB" w:rsidRPr="00624FAA" w:rsidRDefault="009B69DB" w:rsidP="006D3D3F">
    <w:pPr>
      <w:pStyle w:val="Footer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9B69DB" w:rsidRPr="00375E5B" w14:paraId="72DD777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45A5046" w14:textId="7CD19976" w:rsidR="009B69DB" w:rsidRPr="009F4C58" w:rsidRDefault="009B69DB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7216" behindDoc="0" locked="0" layoutInCell="1" allowOverlap="1" wp14:anchorId="64F41E11" wp14:editId="04325FE0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62336" behindDoc="0" locked="0" layoutInCell="1" allowOverlap="1" wp14:anchorId="1B94C4DB" wp14:editId="3550CD0B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B249FB" w:rsidRPr="00D17203">
            <w:rPr>
              <w:rFonts w:ascii="Arial" w:hAnsi="Arial"/>
              <w:sz w:val="11"/>
              <w:szCs w:val="11"/>
              <w:lang w:val="en-AU"/>
            </w:rPr>
            <w:t>978-1-77669-985-8</w:t>
          </w:r>
          <w:r w:rsidR="00B249FB" w:rsidRPr="009F4C58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D44A5A">
            <w:rPr>
              <w:rFonts w:ascii="Arial" w:hAnsi="Arial"/>
              <w:sz w:val="11"/>
              <w:szCs w:val="11"/>
              <w:lang w:val="en-AU"/>
            </w:rPr>
            <w:t xml:space="preserve">978-1-77669-964-3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67C64267" w14:textId="20D2E23D" w:rsidR="009B69DB" w:rsidRPr="009F4C58" w:rsidRDefault="009B69DB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THE MUSICIAN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D00231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4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MAY 2020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</w:p>
        <w:p w14:paraId="3BEE535E" w14:textId="77777777" w:rsidR="009B69DB" w:rsidRPr="009F4C58" w:rsidRDefault="009B69DB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10110D8" w14:textId="77777777" w:rsidR="009B69DB" w:rsidRPr="00304834" w:rsidRDefault="009B69DB" w:rsidP="003E04AD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60F0042F" w14:textId="77777777" w:rsidR="009B69DB" w:rsidRPr="009763D5" w:rsidRDefault="009B69DB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D00231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53DA5EA" w14:textId="77777777" w:rsidR="009B69DB" w:rsidRPr="00624FAA" w:rsidRDefault="009B69DB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7456" behindDoc="0" locked="0" layoutInCell="1" allowOverlap="1" wp14:anchorId="77D6DD69" wp14:editId="67AD759D">
          <wp:simplePos x="0" y="0"/>
          <wp:positionH relativeFrom="margin">
            <wp:posOffset>-635</wp:posOffset>
          </wp:positionH>
          <wp:positionV relativeFrom="paragraph">
            <wp:posOffset>-1047198</wp:posOffset>
          </wp:positionV>
          <wp:extent cx="1280160" cy="6769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CE022" w14:textId="77777777" w:rsidR="00597B7D" w:rsidRDefault="00597B7D" w:rsidP="00AC20AC">
      <w:r>
        <w:separator/>
      </w:r>
    </w:p>
  </w:footnote>
  <w:footnote w:type="continuationSeparator" w:id="0">
    <w:p w14:paraId="70D91CDB" w14:textId="77777777" w:rsidR="00597B7D" w:rsidRDefault="00597B7D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2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2211374"/>
    <w:multiLevelType w:val="hybridMultilevel"/>
    <w:tmpl w:val="E1286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isplayBackgroundShape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E5"/>
    <w:rsid w:val="0000093D"/>
    <w:rsid w:val="00001B4C"/>
    <w:rsid w:val="00001C67"/>
    <w:rsid w:val="000038C7"/>
    <w:rsid w:val="00004880"/>
    <w:rsid w:val="000052CD"/>
    <w:rsid w:val="000069E0"/>
    <w:rsid w:val="00007460"/>
    <w:rsid w:val="00007D03"/>
    <w:rsid w:val="00012CE1"/>
    <w:rsid w:val="000224BF"/>
    <w:rsid w:val="0002385E"/>
    <w:rsid w:val="000256C2"/>
    <w:rsid w:val="00031661"/>
    <w:rsid w:val="00031A59"/>
    <w:rsid w:val="00031AE1"/>
    <w:rsid w:val="00031C74"/>
    <w:rsid w:val="00036D4F"/>
    <w:rsid w:val="00040152"/>
    <w:rsid w:val="00040C61"/>
    <w:rsid w:val="00040E68"/>
    <w:rsid w:val="0004105C"/>
    <w:rsid w:val="000413AB"/>
    <w:rsid w:val="00042A04"/>
    <w:rsid w:val="0004397E"/>
    <w:rsid w:val="00043DBA"/>
    <w:rsid w:val="00046ABD"/>
    <w:rsid w:val="00046C9D"/>
    <w:rsid w:val="000472D3"/>
    <w:rsid w:val="00047C61"/>
    <w:rsid w:val="00047EE2"/>
    <w:rsid w:val="00051137"/>
    <w:rsid w:val="0005292F"/>
    <w:rsid w:val="0005391D"/>
    <w:rsid w:val="000539E4"/>
    <w:rsid w:val="000540E6"/>
    <w:rsid w:val="00056A88"/>
    <w:rsid w:val="0005700A"/>
    <w:rsid w:val="000609DF"/>
    <w:rsid w:val="00061D2A"/>
    <w:rsid w:val="00061D2F"/>
    <w:rsid w:val="00062E76"/>
    <w:rsid w:val="000671F2"/>
    <w:rsid w:val="00067C11"/>
    <w:rsid w:val="00067E37"/>
    <w:rsid w:val="00073EDB"/>
    <w:rsid w:val="000744D5"/>
    <w:rsid w:val="00075602"/>
    <w:rsid w:val="00075649"/>
    <w:rsid w:val="0007732C"/>
    <w:rsid w:val="0008069C"/>
    <w:rsid w:val="00082FB3"/>
    <w:rsid w:val="00083F04"/>
    <w:rsid w:val="00084083"/>
    <w:rsid w:val="00092814"/>
    <w:rsid w:val="00092C5E"/>
    <w:rsid w:val="00093AA5"/>
    <w:rsid w:val="00095181"/>
    <w:rsid w:val="00097C09"/>
    <w:rsid w:val="000A09A6"/>
    <w:rsid w:val="000A0C8F"/>
    <w:rsid w:val="000A2E7A"/>
    <w:rsid w:val="000A4E98"/>
    <w:rsid w:val="000A522B"/>
    <w:rsid w:val="000A6714"/>
    <w:rsid w:val="000A6A81"/>
    <w:rsid w:val="000A7B14"/>
    <w:rsid w:val="000B08B6"/>
    <w:rsid w:val="000B2ED9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3626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A16"/>
    <w:rsid w:val="00133166"/>
    <w:rsid w:val="00133C54"/>
    <w:rsid w:val="00134231"/>
    <w:rsid w:val="0013441B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5F8E"/>
    <w:rsid w:val="001705CF"/>
    <w:rsid w:val="00170E4D"/>
    <w:rsid w:val="00171686"/>
    <w:rsid w:val="00171EB1"/>
    <w:rsid w:val="0017233E"/>
    <w:rsid w:val="00173D7E"/>
    <w:rsid w:val="00175128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0E93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CBF"/>
    <w:rsid w:val="001E1E9C"/>
    <w:rsid w:val="001E3610"/>
    <w:rsid w:val="001E3D52"/>
    <w:rsid w:val="001E41C9"/>
    <w:rsid w:val="001E43F4"/>
    <w:rsid w:val="001E4691"/>
    <w:rsid w:val="001E6666"/>
    <w:rsid w:val="001F0CE4"/>
    <w:rsid w:val="001F1EB7"/>
    <w:rsid w:val="001F4038"/>
    <w:rsid w:val="001F45AE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30281"/>
    <w:rsid w:val="00233D2B"/>
    <w:rsid w:val="00234EE9"/>
    <w:rsid w:val="00235ADA"/>
    <w:rsid w:val="00243651"/>
    <w:rsid w:val="002447CC"/>
    <w:rsid w:val="00244BB2"/>
    <w:rsid w:val="002459EF"/>
    <w:rsid w:val="00247915"/>
    <w:rsid w:val="0024799A"/>
    <w:rsid w:val="00250540"/>
    <w:rsid w:val="002506CF"/>
    <w:rsid w:val="0025457B"/>
    <w:rsid w:val="002546DB"/>
    <w:rsid w:val="0026184D"/>
    <w:rsid w:val="00261C96"/>
    <w:rsid w:val="002623EE"/>
    <w:rsid w:val="00263467"/>
    <w:rsid w:val="002664AD"/>
    <w:rsid w:val="00267B0A"/>
    <w:rsid w:val="00270DA4"/>
    <w:rsid w:val="00271077"/>
    <w:rsid w:val="0027130B"/>
    <w:rsid w:val="00271A30"/>
    <w:rsid w:val="002729C1"/>
    <w:rsid w:val="00272FBB"/>
    <w:rsid w:val="00273137"/>
    <w:rsid w:val="00273F79"/>
    <w:rsid w:val="00276682"/>
    <w:rsid w:val="0028096A"/>
    <w:rsid w:val="00280AD0"/>
    <w:rsid w:val="002814C4"/>
    <w:rsid w:val="00282611"/>
    <w:rsid w:val="00283344"/>
    <w:rsid w:val="002838AD"/>
    <w:rsid w:val="002922CB"/>
    <w:rsid w:val="00293907"/>
    <w:rsid w:val="00294C7D"/>
    <w:rsid w:val="00295777"/>
    <w:rsid w:val="002A3CDE"/>
    <w:rsid w:val="002A7D7B"/>
    <w:rsid w:val="002B3944"/>
    <w:rsid w:val="002B3E9A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30F1"/>
    <w:rsid w:val="002D31EF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5F55"/>
    <w:rsid w:val="002F662A"/>
    <w:rsid w:val="00301A61"/>
    <w:rsid w:val="00302B4A"/>
    <w:rsid w:val="00303D22"/>
    <w:rsid w:val="0030450B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3B0E"/>
    <w:rsid w:val="00336A00"/>
    <w:rsid w:val="00340EAD"/>
    <w:rsid w:val="00342F02"/>
    <w:rsid w:val="0034334E"/>
    <w:rsid w:val="00343570"/>
    <w:rsid w:val="0034375E"/>
    <w:rsid w:val="00345AC0"/>
    <w:rsid w:val="00346018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60DAB"/>
    <w:rsid w:val="00361B98"/>
    <w:rsid w:val="003629AF"/>
    <w:rsid w:val="00363034"/>
    <w:rsid w:val="0036377F"/>
    <w:rsid w:val="003645EE"/>
    <w:rsid w:val="003661C5"/>
    <w:rsid w:val="00370A2D"/>
    <w:rsid w:val="003714EB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694B"/>
    <w:rsid w:val="003B7F51"/>
    <w:rsid w:val="003C1582"/>
    <w:rsid w:val="003C1AE4"/>
    <w:rsid w:val="003C5498"/>
    <w:rsid w:val="003D063B"/>
    <w:rsid w:val="003D13EF"/>
    <w:rsid w:val="003D4647"/>
    <w:rsid w:val="003D5C42"/>
    <w:rsid w:val="003D6D1D"/>
    <w:rsid w:val="003D6ED3"/>
    <w:rsid w:val="003E04AD"/>
    <w:rsid w:val="003E0B83"/>
    <w:rsid w:val="003E1AD4"/>
    <w:rsid w:val="003E26DA"/>
    <w:rsid w:val="003E4892"/>
    <w:rsid w:val="003E49BA"/>
    <w:rsid w:val="003E6431"/>
    <w:rsid w:val="003E6981"/>
    <w:rsid w:val="003E7459"/>
    <w:rsid w:val="003F05BF"/>
    <w:rsid w:val="003F2057"/>
    <w:rsid w:val="003F2522"/>
    <w:rsid w:val="003F316B"/>
    <w:rsid w:val="003F3D69"/>
    <w:rsid w:val="003F642A"/>
    <w:rsid w:val="003F789D"/>
    <w:rsid w:val="003F7B1B"/>
    <w:rsid w:val="004034F0"/>
    <w:rsid w:val="0040426A"/>
    <w:rsid w:val="00406CD3"/>
    <w:rsid w:val="004107BE"/>
    <w:rsid w:val="00410D2F"/>
    <w:rsid w:val="004121D1"/>
    <w:rsid w:val="004122D4"/>
    <w:rsid w:val="0041311E"/>
    <w:rsid w:val="00415E77"/>
    <w:rsid w:val="00416358"/>
    <w:rsid w:val="00420687"/>
    <w:rsid w:val="00421085"/>
    <w:rsid w:val="004219A1"/>
    <w:rsid w:val="00422066"/>
    <w:rsid w:val="00423631"/>
    <w:rsid w:val="00424650"/>
    <w:rsid w:val="00424AD2"/>
    <w:rsid w:val="00425B8E"/>
    <w:rsid w:val="00425CC2"/>
    <w:rsid w:val="0042745D"/>
    <w:rsid w:val="00427D98"/>
    <w:rsid w:val="00430CA9"/>
    <w:rsid w:val="00434782"/>
    <w:rsid w:val="004370E8"/>
    <w:rsid w:val="00440805"/>
    <w:rsid w:val="00440FCC"/>
    <w:rsid w:val="004439F7"/>
    <w:rsid w:val="004449D0"/>
    <w:rsid w:val="00445CA6"/>
    <w:rsid w:val="00446611"/>
    <w:rsid w:val="00451F15"/>
    <w:rsid w:val="00452DAC"/>
    <w:rsid w:val="00453340"/>
    <w:rsid w:val="00453B82"/>
    <w:rsid w:val="00453E71"/>
    <w:rsid w:val="004565B7"/>
    <w:rsid w:val="00460600"/>
    <w:rsid w:val="00460FC5"/>
    <w:rsid w:val="00463970"/>
    <w:rsid w:val="00463D6C"/>
    <w:rsid w:val="00464E23"/>
    <w:rsid w:val="00466B49"/>
    <w:rsid w:val="00467A11"/>
    <w:rsid w:val="004717C3"/>
    <w:rsid w:val="004728DB"/>
    <w:rsid w:val="0047576A"/>
    <w:rsid w:val="0047603B"/>
    <w:rsid w:val="00476267"/>
    <w:rsid w:val="004771AB"/>
    <w:rsid w:val="00484D04"/>
    <w:rsid w:val="00485811"/>
    <w:rsid w:val="00485C34"/>
    <w:rsid w:val="00487DB9"/>
    <w:rsid w:val="004913CC"/>
    <w:rsid w:val="004932B5"/>
    <w:rsid w:val="004956F9"/>
    <w:rsid w:val="00495BC2"/>
    <w:rsid w:val="00497D87"/>
    <w:rsid w:val="004A020A"/>
    <w:rsid w:val="004A0382"/>
    <w:rsid w:val="004A067F"/>
    <w:rsid w:val="004A17A6"/>
    <w:rsid w:val="004A670B"/>
    <w:rsid w:val="004A7733"/>
    <w:rsid w:val="004B1784"/>
    <w:rsid w:val="004B3E6B"/>
    <w:rsid w:val="004B48F2"/>
    <w:rsid w:val="004B4BB9"/>
    <w:rsid w:val="004B504B"/>
    <w:rsid w:val="004B5894"/>
    <w:rsid w:val="004B5E64"/>
    <w:rsid w:val="004B6783"/>
    <w:rsid w:val="004B7ED0"/>
    <w:rsid w:val="004C192A"/>
    <w:rsid w:val="004C1C83"/>
    <w:rsid w:val="004C4142"/>
    <w:rsid w:val="004C43B6"/>
    <w:rsid w:val="004C5E35"/>
    <w:rsid w:val="004C710E"/>
    <w:rsid w:val="004D2A9D"/>
    <w:rsid w:val="004D301A"/>
    <w:rsid w:val="004D3B8B"/>
    <w:rsid w:val="004D3C02"/>
    <w:rsid w:val="004D538D"/>
    <w:rsid w:val="004D6503"/>
    <w:rsid w:val="004E1D36"/>
    <w:rsid w:val="004E2953"/>
    <w:rsid w:val="004E3443"/>
    <w:rsid w:val="004E63DB"/>
    <w:rsid w:val="004E7ABC"/>
    <w:rsid w:val="004F134B"/>
    <w:rsid w:val="004F483F"/>
    <w:rsid w:val="004F4F1C"/>
    <w:rsid w:val="004F681D"/>
    <w:rsid w:val="00500086"/>
    <w:rsid w:val="0050165C"/>
    <w:rsid w:val="00503764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23C7"/>
    <w:rsid w:val="00533D2D"/>
    <w:rsid w:val="00537EEB"/>
    <w:rsid w:val="0054064A"/>
    <w:rsid w:val="00540A4B"/>
    <w:rsid w:val="00541B03"/>
    <w:rsid w:val="005423E2"/>
    <w:rsid w:val="0054469D"/>
    <w:rsid w:val="005446B4"/>
    <w:rsid w:val="00544A67"/>
    <w:rsid w:val="00546DBE"/>
    <w:rsid w:val="00547D7D"/>
    <w:rsid w:val="00547DD7"/>
    <w:rsid w:val="005503F3"/>
    <w:rsid w:val="0055137A"/>
    <w:rsid w:val="0055241D"/>
    <w:rsid w:val="00554975"/>
    <w:rsid w:val="00556DC9"/>
    <w:rsid w:val="00556F6C"/>
    <w:rsid w:val="00560A1A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97B7D"/>
    <w:rsid w:val="005A12CE"/>
    <w:rsid w:val="005A2407"/>
    <w:rsid w:val="005A2913"/>
    <w:rsid w:val="005A4747"/>
    <w:rsid w:val="005A5D26"/>
    <w:rsid w:val="005B1338"/>
    <w:rsid w:val="005B1A00"/>
    <w:rsid w:val="005B31D4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6DE2"/>
    <w:rsid w:val="005C7404"/>
    <w:rsid w:val="005C7F48"/>
    <w:rsid w:val="005D06C9"/>
    <w:rsid w:val="005D321B"/>
    <w:rsid w:val="005D4890"/>
    <w:rsid w:val="005D59EF"/>
    <w:rsid w:val="005D72AE"/>
    <w:rsid w:val="005E0D83"/>
    <w:rsid w:val="005E26EE"/>
    <w:rsid w:val="005E3DC7"/>
    <w:rsid w:val="005E4444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529C"/>
    <w:rsid w:val="006352BE"/>
    <w:rsid w:val="00636C4E"/>
    <w:rsid w:val="00636D25"/>
    <w:rsid w:val="006371D6"/>
    <w:rsid w:val="00637DCF"/>
    <w:rsid w:val="0064044E"/>
    <w:rsid w:val="00640A3F"/>
    <w:rsid w:val="0064163B"/>
    <w:rsid w:val="006417DC"/>
    <w:rsid w:val="00642454"/>
    <w:rsid w:val="006446C7"/>
    <w:rsid w:val="00644770"/>
    <w:rsid w:val="00644CE8"/>
    <w:rsid w:val="00644E43"/>
    <w:rsid w:val="00645D43"/>
    <w:rsid w:val="006506F9"/>
    <w:rsid w:val="006515FE"/>
    <w:rsid w:val="0065164D"/>
    <w:rsid w:val="006538FA"/>
    <w:rsid w:val="00653948"/>
    <w:rsid w:val="00653985"/>
    <w:rsid w:val="006553EC"/>
    <w:rsid w:val="00655A2A"/>
    <w:rsid w:val="00655F30"/>
    <w:rsid w:val="006568A2"/>
    <w:rsid w:val="00662AC3"/>
    <w:rsid w:val="00662B54"/>
    <w:rsid w:val="006639FD"/>
    <w:rsid w:val="00663EE0"/>
    <w:rsid w:val="00666EDD"/>
    <w:rsid w:val="00667706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14C0"/>
    <w:rsid w:val="006A2B5E"/>
    <w:rsid w:val="006A40CF"/>
    <w:rsid w:val="006A478C"/>
    <w:rsid w:val="006A504A"/>
    <w:rsid w:val="006A5389"/>
    <w:rsid w:val="006A7538"/>
    <w:rsid w:val="006B2872"/>
    <w:rsid w:val="006B31CE"/>
    <w:rsid w:val="006B433C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3ABA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7928"/>
    <w:rsid w:val="006E6C85"/>
    <w:rsid w:val="006F0797"/>
    <w:rsid w:val="006F0D6D"/>
    <w:rsid w:val="006F388B"/>
    <w:rsid w:val="006F42D2"/>
    <w:rsid w:val="006F7058"/>
    <w:rsid w:val="006F7AB0"/>
    <w:rsid w:val="006F7BCA"/>
    <w:rsid w:val="007013B2"/>
    <w:rsid w:val="00705692"/>
    <w:rsid w:val="00705ACC"/>
    <w:rsid w:val="007068FA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2F1A"/>
    <w:rsid w:val="007641E9"/>
    <w:rsid w:val="00765CFA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6594"/>
    <w:rsid w:val="00790BB8"/>
    <w:rsid w:val="00792C5E"/>
    <w:rsid w:val="00793C76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07D8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D23F7"/>
    <w:rsid w:val="007D5774"/>
    <w:rsid w:val="007D7815"/>
    <w:rsid w:val="007E100D"/>
    <w:rsid w:val="007E2CC4"/>
    <w:rsid w:val="007E362A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6E9"/>
    <w:rsid w:val="0081344A"/>
    <w:rsid w:val="0081367F"/>
    <w:rsid w:val="008161A1"/>
    <w:rsid w:val="00816DEE"/>
    <w:rsid w:val="00820C38"/>
    <w:rsid w:val="008212B0"/>
    <w:rsid w:val="00822536"/>
    <w:rsid w:val="00823283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1F"/>
    <w:rsid w:val="00834EA5"/>
    <w:rsid w:val="00837168"/>
    <w:rsid w:val="00837982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5B4F"/>
    <w:rsid w:val="008606E7"/>
    <w:rsid w:val="00865371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3F49"/>
    <w:rsid w:val="00885A1C"/>
    <w:rsid w:val="00885FA0"/>
    <w:rsid w:val="00887259"/>
    <w:rsid w:val="008900BE"/>
    <w:rsid w:val="0089180C"/>
    <w:rsid w:val="0089198C"/>
    <w:rsid w:val="00891FE6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B79"/>
    <w:rsid w:val="008C254D"/>
    <w:rsid w:val="008C42F6"/>
    <w:rsid w:val="008C4842"/>
    <w:rsid w:val="008C574C"/>
    <w:rsid w:val="008D5AE5"/>
    <w:rsid w:val="008D6850"/>
    <w:rsid w:val="008E125C"/>
    <w:rsid w:val="008E1894"/>
    <w:rsid w:val="008E3E82"/>
    <w:rsid w:val="008E50CF"/>
    <w:rsid w:val="008E5230"/>
    <w:rsid w:val="008E5CC4"/>
    <w:rsid w:val="008E797D"/>
    <w:rsid w:val="008F136D"/>
    <w:rsid w:val="00900DF2"/>
    <w:rsid w:val="00901330"/>
    <w:rsid w:val="009026CB"/>
    <w:rsid w:val="0090287A"/>
    <w:rsid w:val="0090418A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F20"/>
    <w:rsid w:val="0094074B"/>
    <w:rsid w:val="00940F4E"/>
    <w:rsid w:val="00942509"/>
    <w:rsid w:val="00942786"/>
    <w:rsid w:val="00942FCC"/>
    <w:rsid w:val="00943B52"/>
    <w:rsid w:val="009440B8"/>
    <w:rsid w:val="009455F7"/>
    <w:rsid w:val="0094755B"/>
    <w:rsid w:val="00947D53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15CC"/>
    <w:rsid w:val="00992014"/>
    <w:rsid w:val="00992063"/>
    <w:rsid w:val="009948B1"/>
    <w:rsid w:val="00994A75"/>
    <w:rsid w:val="00995520"/>
    <w:rsid w:val="00996366"/>
    <w:rsid w:val="009963A7"/>
    <w:rsid w:val="009A2937"/>
    <w:rsid w:val="009A38FA"/>
    <w:rsid w:val="009A401F"/>
    <w:rsid w:val="009A52A7"/>
    <w:rsid w:val="009A5441"/>
    <w:rsid w:val="009A71FD"/>
    <w:rsid w:val="009B0060"/>
    <w:rsid w:val="009B059D"/>
    <w:rsid w:val="009B1262"/>
    <w:rsid w:val="009B1EEF"/>
    <w:rsid w:val="009B3E72"/>
    <w:rsid w:val="009B67FF"/>
    <w:rsid w:val="009B69DB"/>
    <w:rsid w:val="009B7189"/>
    <w:rsid w:val="009C1456"/>
    <w:rsid w:val="009C230B"/>
    <w:rsid w:val="009C2963"/>
    <w:rsid w:val="009C3712"/>
    <w:rsid w:val="009C4969"/>
    <w:rsid w:val="009C6256"/>
    <w:rsid w:val="009C6690"/>
    <w:rsid w:val="009C6C14"/>
    <w:rsid w:val="009C77F1"/>
    <w:rsid w:val="009D2D6E"/>
    <w:rsid w:val="009D4931"/>
    <w:rsid w:val="009D5BA7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16F3D"/>
    <w:rsid w:val="00A20735"/>
    <w:rsid w:val="00A20FD2"/>
    <w:rsid w:val="00A237B3"/>
    <w:rsid w:val="00A243E5"/>
    <w:rsid w:val="00A24B35"/>
    <w:rsid w:val="00A24D66"/>
    <w:rsid w:val="00A30E13"/>
    <w:rsid w:val="00A32C4C"/>
    <w:rsid w:val="00A34DBF"/>
    <w:rsid w:val="00A35737"/>
    <w:rsid w:val="00A360D4"/>
    <w:rsid w:val="00A36733"/>
    <w:rsid w:val="00A36EFC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0E87"/>
    <w:rsid w:val="00A5376E"/>
    <w:rsid w:val="00A54AF6"/>
    <w:rsid w:val="00A5660D"/>
    <w:rsid w:val="00A57204"/>
    <w:rsid w:val="00A5757B"/>
    <w:rsid w:val="00A6019D"/>
    <w:rsid w:val="00A602E8"/>
    <w:rsid w:val="00A6031D"/>
    <w:rsid w:val="00A60951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752FE"/>
    <w:rsid w:val="00A81F7A"/>
    <w:rsid w:val="00A82947"/>
    <w:rsid w:val="00A857F4"/>
    <w:rsid w:val="00A85C91"/>
    <w:rsid w:val="00A8622E"/>
    <w:rsid w:val="00A86F41"/>
    <w:rsid w:val="00A8777B"/>
    <w:rsid w:val="00A914E7"/>
    <w:rsid w:val="00A92473"/>
    <w:rsid w:val="00A92A00"/>
    <w:rsid w:val="00A92C80"/>
    <w:rsid w:val="00A95369"/>
    <w:rsid w:val="00A95A37"/>
    <w:rsid w:val="00A96BF7"/>
    <w:rsid w:val="00A9749D"/>
    <w:rsid w:val="00AA10F3"/>
    <w:rsid w:val="00AA31B6"/>
    <w:rsid w:val="00AA4904"/>
    <w:rsid w:val="00AA54CF"/>
    <w:rsid w:val="00AA6573"/>
    <w:rsid w:val="00AA6FBD"/>
    <w:rsid w:val="00AB1DB0"/>
    <w:rsid w:val="00AB1F6E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0051"/>
    <w:rsid w:val="00AD18DC"/>
    <w:rsid w:val="00AD204E"/>
    <w:rsid w:val="00AD2D12"/>
    <w:rsid w:val="00AD58F0"/>
    <w:rsid w:val="00AD68BD"/>
    <w:rsid w:val="00AD6B28"/>
    <w:rsid w:val="00AD71D4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9FB"/>
    <w:rsid w:val="00B24BBE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7B5"/>
    <w:rsid w:val="00B41CF3"/>
    <w:rsid w:val="00B42012"/>
    <w:rsid w:val="00B43753"/>
    <w:rsid w:val="00B45553"/>
    <w:rsid w:val="00B4580E"/>
    <w:rsid w:val="00B46058"/>
    <w:rsid w:val="00B46F6F"/>
    <w:rsid w:val="00B47E23"/>
    <w:rsid w:val="00B50B9B"/>
    <w:rsid w:val="00B5546E"/>
    <w:rsid w:val="00B55C7D"/>
    <w:rsid w:val="00B607BF"/>
    <w:rsid w:val="00B60845"/>
    <w:rsid w:val="00B60AC8"/>
    <w:rsid w:val="00B61F02"/>
    <w:rsid w:val="00B623EB"/>
    <w:rsid w:val="00B63D8F"/>
    <w:rsid w:val="00B65561"/>
    <w:rsid w:val="00B66813"/>
    <w:rsid w:val="00B7171E"/>
    <w:rsid w:val="00B725E6"/>
    <w:rsid w:val="00B7407B"/>
    <w:rsid w:val="00B7494A"/>
    <w:rsid w:val="00B80F75"/>
    <w:rsid w:val="00B8227B"/>
    <w:rsid w:val="00B823E4"/>
    <w:rsid w:val="00B864EC"/>
    <w:rsid w:val="00B8719F"/>
    <w:rsid w:val="00B87221"/>
    <w:rsid w:val="00B87CAE"/>
    <w:rsid w:val="00B90D23"/>
    <w:rsid w:val="00B9178E"/>
    <w:rsid w:val="00B9370B"/>
    <w:rsid w:val="00B94CDD"/>
    <w:rsid w:val="00B952D5"/>
    <w:rsid w:val="00B95B4D"/>
    <w:rsid w:val="00B95D13"/>
    <w:rsid w:val="00BA08A6"/>
    <w:rsid w:val="00BA0BAA"/>
    <w:rsid w:val="00BA1A5C"/>
    <w:rsid w:val="00BA21E9"/>
    <w:rsid w:val="00BA2783"/>
    <w:rsid w:val="00BA4F3E"/>
    <w:rsid w:val="00BB0E20"/>
    <w:rsid w:val="00BB2872"/>
    <w:rsid w:val="00BB2BC0"/>
    <w:rsid w:val="00BB2CCD"/>
    <w:rsid w:val="00BB364B"/>
    <w:rsid w:val="00BB3EAB"/>
    <w:rsid w:val="00BB6A3F"/>
    <w:rsid w:val="00BB7A72"/>
    <w:rsid w:val="00BC0E7A"/>
    <w:rsid w:val="00BC25B6"/>
    <w:rsid w:val="00BC2EDF"/>
    <w:rsid w:val="00BC392A"/>
    <w:rsid w:val="00BC79AB"/>
    <w:rsid w:val="00BC7B99"/>
    <w:rsid w:val="00BD1F44"/>
    <w:rsid w:val="00BD2D7A"/>
    <w:rsid w:val="00BD5846"/>
    <w:rsid w:val="00BD6239"/>
    <w:rsid w:val="00BD624F"/>
    <w:rsid w:val="00BE0DE0"/>
    <w:rsid w:val="00BE4000"/>
    <w:rsid w:val="00BE4E27"/>
    <w:rsid w:val="00BF1A09"/>
    <w:rsid w:val="00BF5D78"/>
    <w:rsid w:val="00BF6699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A0B"/>
    <w:rsid w:val="00C230D6"/>
    <w:rsid w:val="00C23FAF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35F57"/>
    <w:rsid w:val="00C37C55"/>
    <w:rsid w:val="00C44F40"/>
    <w:rsid w:val="00C45F4A"/>
    <w:rsid w:val="00C51A28"/>
    <w:rsid w:val="00C52732"/>
    <w:rsid w:val="00C54B0B"/>
    <w:rsid w:val="00C54C0A"/>
    <w:rsid w:val="00C57A68"/>
    <w:rsid w:val="00C6058F"/>
    <w:rsid w:val="00C62096"/>
    <w:rsid w:val="00C62C5E"/>
    <w:rsid w:val="00C64D6B"/>
    <w:rsid w:val="00C66732"/>
    <w:rsid w:val="00C67977"/>
    <w:rsid w:val="00C67BCC"/>
    <w:rsid w:val="00C7374A"/>
    <w:rsid w:val="00C74186"/>
    <w:rsid w:val="00C75991"/>
    <w:rsid w:val="00C759C9"/>
    <w:rsid w:val="00C80EB6"/>
    <w:rsid w:val="00C818D8"/>
    <w:rsid w:val="00C83BA2"/>
    <w:rsid w:val="00C847D2"/>
    <w:rsid w:val="00C85A1D"/>
    <w:rsid w:val="00C87567"/>
    <w:rsid w:val="00C90C30"/>
    <w:rsid w:val="00C91741"/>
    <w:rsid w:val="00C932F2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55FA"/>
    <w:rsid w:val="00CF576E"/>
    <w:rsid w:val="00CF7F1D"/>
    <w:rsid w:val="00D00231"/>
    <w:rsid w:val="00D00307"/>
    <w:rsid w:val="00D02042"/>
    <w:rsid w:val="00D03ABD"/>
    <w:rsid w:val="00D04B3F"/>
    <w:rsid w:val="00D04B5E"/>
    <w:rsid w:val="00D05132"/>
    <w:rsid w:val="00D0546E"/>
    <w:rsid w:val="00D0612A"/>
    <w:rsid w:val="00D06F5E"/>
    <w:rsid w:val="00D11481"/>
    <w:rsid w:val="00D11F70"/>
    <w:rsid w:val="00D132E8"/>
    <w:rsid w:val="00D16739"/>
    <w:rsid w:val="00D16C86"/>
    <w:rsid w:val="00D17203"/>
    <w:rsid w:val="00D1766A"/>
    <w:rsid w:val="00D20B1A"/>
    <w:rsid w:val="00D21807"/>
    <w:rsid w:val="00D2226C"/>
    <w:rsid w:val="00D25F16"/>
    <w:rsid w:val="00D26F9D"/>
    <w:rsid w:val="00D33446"/>
    <w:rsid w:val="00D34A9C"/>
    <w:rsid w:val="00D35C3E"/>
    <w:rsid w:val="00D36BBB"/>
    <w:rsid w:val="00D36FF6"/>
    <w:rsid w:val="00D401F5"/>
    <w:rsid w:val="00D416EC"/>
    <w:rsid w:val="00D419B7"/>
    <w:rsid w:val="00D41EFF"/>
    <w:rsid w:val="00D43B14"/>
    <w:rsid w:val="00D443A8"/>
    <w:rsid w:val="00D44479"/>
    <w:rsid w:val="00D44802"/>
    <w:rsid w:val="00D44A5A"/>
    <w:rsid w:val="00D44BBB"/>
    <w:rsid w:val="00D47797"/>
    <w:rsid w:val="00D526EE"/>
    <w:rsid w:val="00D52D5D"/>
    <w:rsid w:val="00D530C7"/>
    <w:rsid w:val="00D53E72"/>
    <w:rsid w:val="00D54D82"/>
    <w:rsid w:val="00D55B53"/>
    <w:rsid w:val="00D573F6"/>
    <w:rsid w:val="00D6015C"/>
    <w:rsid w:val="00D61EFE"/>
    <w:rsid w:val="00D630A8"/>
    <w:rsid w:val="00D641F8"/>
    <w:rsid w:val="00D64284"/>
    <w:rsid w:val="00D64F44"/>
    <w:rsid w:val="00D70C18"/>
    <w:rsid w:val="00D7188D"/>
    <w:rsid w:val="00D739BD"/>
    <w:rsid w:val="00D755FA"/>
    <w:rsid w:val="00D75D8D"/>
    <w:rsid w:val="00D763A2"/>
    <w:rsid w:val="00D76D8A"/>
    <w:rsid w:val="00D76ED1"/>
    <w:rsid w:val="00D77738"/>
    <w:rsid w:val="00D779DD"/>
    <w:rsid w:val="00D80722"/>
    <w:rsid w:val="00D816A6"/>
    <w:rsid w:val="00D82D45"/>
    <w:rsid w:val="00D835AF"/>
    <w:rsid w:val="00D847D2"/>
    <w:rsid w:val="00D86428"/>
    <w:rsid w:val="00D86E24"/>
    <w:rsid w:val="00D9035F"/>
    <w:rsid w:val="00D90558"/>
    <w:rsid w:val="00D90579"/>
    <w:rsid w:val="00D9060E"/>
    <w:rsid w:val="00D922BE"/>
    <w:rsid w:val="00D95142"/>
    <w:rsid w:val="00D95376"/>
    <w:rsid w:val="00D95BBC"/>
    <w:rsid w:val="00D95BCB"/>
    <w:rsid w:val="00D96E5A"/>
    <w:rsid w:val="00D97644"/>
    <w:rsid w:val="00DA1B51"/>
    <w:rsid w:val="00DA2C67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C0AB7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7B5F"/>
    <w:rsid w:val="00DF0F1F"/>
    <w:rsid w:val="00DF2357"/>
    <w:rsid w:val="00DF2FE0"/>
    <w:rsid w:val="00E03D68"/>
    <w:rsid w:val="00E051CE"/>
    <w:rsid w:val="00E05D99"/>
    <w:rsid w:val="00E114D0"/>
    <w:rsid w:val="00E118E8"/>
    <w:rsid w:val="00E12E44"/>
    <w:rsid w:val="00E1300F"/>
    <w:rsid w:val="00E13FE7"/>
    <w:rsid w:val="00E1461F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1AA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01ED"/>
    <w:rsid w:val="00E528BD"/>
    <w:rsid w:val="00E5522B"/>
    <w:rsid w:val="00E55306"/>
    <w:rsid w:val="00E60435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E23"/>
    <w:rsid w:val="00E84EF3"/>
    <w:rsid w:val="00E876C2"/>
    <w:rsid w:val="00E90805"/>
    <w:rsid w:val="00E91D33"/>
    <w:rsid w:val="00E95734"/>
    <w:rsid w:val="00E97CA7"/>
    <w:rsid w:val="00EA1148"/>
    <w:rsid w:val="00EA2051"/>
    <w:rsid w:val="00EA274E"/>
    <w:rsid w:val="00EA5D24"/>
    <w:rsid w:val="00EA6E29"/>
    <w:rsid w:val="00EB0306"/>
    <w:rsid w:val="00EB24DC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73D5"/>
    <w:rsid w:val="00EE22B4"/>
    <w:rsid w:val="00EE46AB"/>
    <w:rsid w:val="00EE4FAA"/>
    <w:rsid w:val="00EE5D01"/>
    <w:rsid w:val="00EE69EB"/>
    <w:rsid w:val="00EF1284"/>
    <w:rsid w:val="00EF3AD1"/>
    <w:rsid w:val="00EF3FF5"/>
    <w:rsid w:val="00EF59EB"/>
    <w:rsid w:val="00F01869"/>
    <w:rsid w:val="00F04484"/>
    <w:rsid w:val="00F07741"/>
    <w:rsid w:val="00F10A69"/>
    <w:rsid w:val="00F112E5"/>
    <w:rsid w:val="00F12A6F"/>
    <w:rsid w:val="00F13F81"/>
    <w:rsid w:val="00F15C78"/>
    <w:rsid w:val="00F20918"/>
    <w:rsid w:val="00F20A4B"/>
    <w:rsid w:val="00F21183"/>
    <w:rsid w:val="00F2248B"/>
    <w:rsid w:val="00F23F80"/>
    <w:rsid w:val="00F24E8B"/>
    <w:rsid w:val="00F25A76"/>
    <w:rsid w:val="00F26BE3"/>
    <w:rsid w:val="00F2708C"/>
    <w:rsid w:val="00F271BD"/>
    <w:rsid w:val="00F27EAC"/>
    <w:rsid w:val="00F3274E"/>
    <w:rsid w:val="00F32A0E"/>
    <w:rsid w:val="00F32ABB"/>
    <w:rsid w:val="00F33B15"/>
    <w:rsid w:val="00F36126"/>
    <w:rsid w:val="00F37FD9"/>
    <w:rsid w:val="00F419B7"/>
    <w:rsid w:val="00F45FC8"/>
    <w:rsid w:val="00F46B35"/>
    <w:rsid w:val="00F47D6A"/>
    <w:rsid w:val="00F504DE"/>
    <w:rsid w:val="00F50B44"/>
    <w:rsid w:val="00F528DB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23A"/>
    <w:rsid w:val="00FA7A78"/>
    <w:rsid w:val="00FB166C"/>
    <w:rsid w:val="00FB3318"/>
    <w:rsid w:val="00FC11C5"/>
    <w:rsid w:val="00FC1300"/>
    <w:rsid w:val="00FC1CA6"/>
    <w:rsid w:val="00FC2129"/>
    <w:rsid w:val="00FC29C9"/>
    <w:rsid w:val="00FC3E38"/>
    <w:rsid w:val="00FC56CE"/>
    <w:rsid w:val="00FC5AC9"/>
    <w:rsid w:val="00FC7295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6738"/>
    <w:rsid w:val="00FF3887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8A29"/>
  <w15:docId w15:val="{04AB2EB5-D6F9-4112-9782-FAF5A0D6B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next w:val="TSMtext"/>
    <w:uiPriority w:val="7"/>
    <w:qFormat/>
    <w:rsid w:val="00645D43"/>
    <w:pPr>
      <w:spacing w:before="0" w:after="240"/>
    </w:pPr>
    <w:rPr>
      <w:color w:val="auto"/>
      <w:sz w:val="28"/>
      <w:szCs w:val="32"/>
    </w:rPr>
  </w:style>
  <w:style w:type="paragraph" w:styleId="Revision">
    <w:name w:val="Revision"/>
    <w:hidden/>
    <w:semiHidden/>
    <w:rsid w:val="00497D87"/>
    <w:rPr>
      <w:rFonts w:ascii="Calibri" w:eastAsia="MS Mincho" w:hAnsi="Calibri" w:cs="Arial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C35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18" Type="http://schemas.openxmlformats.org/officeDocument/2006/relationships/hyperlink" Target="https://esolonline.tki.org.nz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Health-and-physical-education" TargetMode="Externa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zcurriculum.tki.org.nz/The-New-Zealand-Curriculum/English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C78DFD-B530-4F28-A203-0B15D8E18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7853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2020-02-03T22:06:00Z</cp:lastPrinted>
  <dcterms:created xsi:type="dcterms:W3CDTF">2020-06-09T23:31:00Z</dcterms:created>
  <dcterms:modified xsi:type="dcterms:W3CDTF">2020-06-09T23:31:00Z</dcterms:modified>
</cp:coreProperties>
</file>